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9" w:rsidRDefault="009A6079" w:rsidP="009A6079">
      <w:pPr>
        <w:rPr>
          <w:b/>
        </w:rPr>
      </w:pPr>
    </w:p>
    <w:p w:rsidR="00794F23" w:rsidRDefault="005E4E4A" w:rsidP="00794F23">
      <w:pPr>
        <w:spacing w:after="0"/>
        <w:jc w:val="center"/>
        <w:rPr>
          <w:b/>
        </w:rPr>
      </w:pPr>
      <w:r>
        <w:rPr>
          <w:b/>
        </w:rPr>
        <w:t>S</w:t>
      </w:r>
      <w:r w:rsidR="00767FA2">
        <w:rPr>
          <w:b/>
        </w:rPr>
        <w:t>prawozdani</w:t>
      </w:r>
      <w:r>
        <w:rPr>
          <w:b/>
        </w:rPr>
        <w:t>e</w:t>
      </w:r>
      <w:r w:rsidR="002C2C63">
        <w:rPr>
          <w:b/>
        </w:rPr>
        <w:t xml:space="preserve"> z wykonania planu</w:t>
      </w:r>
      <w:r w:rsidR="00472DC8" w:rsidRPr="00472DC8">
        <w:rPr>
          <w:b/>
        </w:rPr>
        <w:t xml:space="preserve"> działalności </w:t>
      </w:r>
    </w:p>
    <w:p w:rsidR="005E21B8" w:rsidRDefault="00472DC8" w:rsidP="00794F23">
      <w:pPr>
        <w:spacing w:after="0"/>
        <w:jc w:val="center"/>
        <w:rPr>
          <w:b/>
        </w:rPr>
      </w:pPr>
      <w:r w:rsidRPr="00472DC8">
        <w:rPr>
          <w:b/>
        </w:rPr>
        <w:t xml:space="preserve">Sądu Rejonowego w Łukowie </w:t>
      </w:r>
    </w:p>
    <w:p w:rsidR="00570EE6" w:rsidRDefault="0074368A" w:rsidP="00794F23">
      <w:pPr>
        <w:spacing w:after="0"/>
        <w:jc w:val="center"/>
        <w:rPr>
          <w:b/>
        </w:rPr>
      </w:pPr>
      <w:r>
        <w:rPr>
          <w:b/>
        </w:rPr>
        <w:t>z</w:t>
      </w:r>
      <w:r w:rsidR="00472DC8" w:rsidRPr="00472DC8">
        <w:rPr>
          <w:b/>
        </w:rPr>
        <w:t>a rok 20</w:t>
      </w:r>
      <w:r w:rsidR="009B6840">
        <w:rPr>
          <w:b/>
        </w:rPr>
        <w:t>20</w:t>
      </w:r>
    </w:p>
    <w:p w:rsidR="00472DC8" w:rsidRPr="00D038E7" w:rsidRDefault="00472DC8" w:rsidP="00472DC8">
      <w:pPr>
        <w:rPr>
          <w:b/>
          <w:sz w:val="20"/>
          <w:szCs w:val="20"/>
        </w:rPr>
      </w:pPr>
      <w:r w:rsidRPr="00D038E7">
        <w:rPr>
          <w:b/>
          <w:sz w:val="20"/>
          <w:szCs w:val="20"/>
        </w:rPr>
        <w:t xml:space="preserve">CZĘŚĆ A: </w:t>
      </w:r>
      <w:r w:rsidR="005E21B8">
        <w:rPr>
          <w:b/>
          <w:sz w:val="20"/>
          <w:szCs w:val="20"/>
        </w:rPr>
        <w:t>Realizacja najważniejszych celów</w:t>
      </w:r>
      <w:r w:rsidRPr="00D038E7">
        <w:rPr>
          <w:b/>
          <w:sz w:val="20"/>
          <w:szCs w:val="20"/>
        </w:rPr>
        <w:t xml:space="preserve"> w roku </w:t>
      </w:r>
      <w:r w:rsidR="00963096">
        <w:rPr>
          <w:b/>
          <w:sz w:val="20"/>
          <w:szCs w:val="20"/>
        </w:rPr>
        <w:t>20</w:t>
      </w:r>
      <w:r w:rsidR="009B6840">
        <w:rPr>
          <w:b/>
          <w:sz w:val="20"/>
          <w:szCs w:val="20"/>
        </w:rPr>
        <w:t>20</w:t>
      </w: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595"/>
        <w:gridCol w:w="1781"/>
        <w:gridCol w:w="2126"/>
        <w:gridCol w:w="1257"/>
        <w:gridCol w:w="1257"/>
        <w:gridCol w:w="3789"/>
        <w:gridCol w:w="3415"/>
      </w:tblGrid>
      <w:tr w:rsidR="00794F23" w:rsidTr="009F1256">
        <w:trPr>
          <w:trHeight w:val="507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Cel</w:t>
            </w:r>
          </w:p>
        </w:tc>
        <w:tc>
          <w:tcPr>
            <w:tcW w:w="4640" w:type="dxa"/>
            <w:gridSpan w:val="3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3789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 xml:space="preserve">Najważniejsze </w:t>
            </w:r>
            <w:r w:rsidR="005E21B8">
              <w:rPr>
                <w:rFonts w:cs="Times New Roman"/>
                <w:b/>
                <w:sz w:val="18"/>
                <w:szCs w:val="18"/>
              </w:rPr>
              <w:t xml:space="preserve">planowane </w:t>
            </w:r>
            <w:r w:rsidRPr="0074368A">
              <w:rPr>
                <w:rFonts w:cs="Times New Roman"/>
                <w:b/>
                <w:sz w:val="18"/>
                <w:szCs w:val="18"/>
              </w:rPr>
              <w:t>zadania służące realizacji celu</w:t>
            </w:r>
          </w:p>
        </w:tc>
        <w:tc>
          <w:tcPr>
            <w:tcW w:w="3415" w:type="dxa"/>
            <w:vMerge w:val="restart"/>
            <w:shd w:val="clear" w:color="auto" w:fill="D9D9D9" w:themeFill="background1" w:themeFillShade="D9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Najważniejsze podjęte zadania służące realizacji celu</w:t>
            </w:r>
          </w:p>
        </w:tc>
      </w:tr>
      <w:tr w:rsidR="00794F23" w:rsidTr="009F1256">
        <w:trPr>
          <w:trHeight w:val="143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4368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 xml:space="preserve">Planowana wartość do osiągnięcia na koniec roku którego dotyczy </w:t>
            </w:r>
            <w:r w:rsidR="0074368A">
              <w:rPr>
                <w:rFonts w:cs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Osiągnięta wartość na koniec roku którego dotyczy sprawozdanie</w:t>
            </w:r>
          </w:p>
        </w:tc>
        <w:tc>
          <w:tcPr>
            <w:tcW w:w="3789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15" w:type="dxa"/>
            <w:vMerge/>
            <w:shd w:val="clear" w:color="auto" w:fill="D9D9D9" w:themeFill="background1" w:themeFillShade="D9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4F23" w:rsidTr="00FD629C">
        <w:trPr>
          <w:trHeight w:val="209"/>
          <w:jc w:val="center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794F23" w:rsidRPr="0074368A" w:rsidRDefault="0074368A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</w:tc>
      </w:tr>
      <w:tr w:rsidR="00AF445E" w:rsidTr="00111BB3">
        <w:trPr>
          <w:trHeight w:val="1203"/>
          <w:jc w:val="center"/>
        </w:trPr>
        <w:tc>
          <w:tcPr>
            <w:tcW w:w="595" w:type="dxa"/>
            <w:vMerge w:val="restart"/>
          </w:tcPr>
          <w:p w:rsidR="00054CCA" w:rsidRDefault="00054CCA" w:rsidP="000E0297">
            <w:pPr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0E029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81" w:type="dxa"/>
            <w:vMerge w:val="restart"/>
          </w:tcPr>
          <w:p w:rsidR="00054CCA" w:rsidRDefault="00054CCA" w:rsidP="00963096">
            <w:pPr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963096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Poprawa sprawności funkcjonowania systemu sądownictwa powszechnego.</w:t>
            </w:r>
          </w:p>
        </w:tc>
        <w:tc>
          <w:tcPr>
            <w:tcW w:w="2126" w:type="dxa"/>
            <w:vAlign w:val="center"/>
          </w:tcPr>
          <w:p w:rsidR="00054CCA" w:rsidRDefault="00054CCA" w:rsidP="000E0297">
            <w:pPr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0E029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Odsetek spraw skierowanych do mediacji w stosunku do wszystkich spraw wpływających do sądów, w których mediacja może być zastosowana.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E406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1,4 %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E406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1,0 %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AF445E" w:rsidRPr="00E40675" w:rsidRDefault="00AF445E" w:rsidP="009B6840">
            <w:pPr>
              <w:numPr>
                <w:ilvl w:val="0"/>
                <w:numId w:val="16"/>
              </w:numPr>
              <w:ind w:left="195" w:hanging="19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Propagowanie alternatywnych metod rozwiązywania sporów – mediacja.</w:t>
            </w:r>
          </w:p>
          <w:p w:rsidR="00AF445E" w:rsidRPr="00E40675" w:rsidRDefault="00AF445E" w:rsidP="009B6840">
            <w:pPr>
              <w:numPr>
                <w:ilvl w:val="0"/>
                <w:numId w:val="16"/>
              </w:numPr>
              <w:ind w:left="195" w:hanging="19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Działania promujące edukację prawną </w:t>
            </w:r>
            <w:r>
              <w:rPr>
                <w:sz w:val="18"/>
                <w:szCs w:val="18"/>
              </w:rPr>
              <w:t xml:space="preserve">           </w:t>
            </w:r>
            <w:r w:rsidRPr="00E40675">
              <w:rPr>
                <w:sz w:val="18"/>
                <w:szCs w:val="18"/>
              </w:rPr>
              <w:t>w zakresie mediacji.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AF445E" w:rsidRPr="00E40675" w:rsidRDefault="00AF445E" w:rsidP="00963096">
            <w:pPr>
              <w:pStyle w:val="Akapitzlist"/>
              <w:numPr>
                <w:ilvl w:val="0"/>
                <w:numId w:val="17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Propagowanie alternatywnych metod rozwiązywania sporów.</w:t>
            </w:r>
          </w:p>
          <w:p w:rsidR="00AF445E" w:rsidRPr="00E40675" w:rsidRDefault="00AF445E" w:rsidP="00963096">
            <w:pPr>
              <w:pStyle w:val="Akapitzlist"/>
              <w:numPr>
                <w:ilvl w:val="0"/>
                <w:numId w:val="17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Działania promujące edukację prawną    w zakresie mediacji (ulotki i plakaty informacyjne, informacje na stronie internetowej).</w:t>
            </w:r>
          </w:p>
        </w:tc>
      </w:tr>
      <w:tr w:rsidR="00AF445E" w:rsidTr="00111BB3">
        <w:trPr>
          <w:trHeight w:val="2490"/>
          <w:jc w:val="center"/>
        </w:trPr>
        <w:tc>
          <w:tcPr>
            <w:tcW w:w="595" w:type="dxa"/>
            <w:vMerge/>
            <w:vAlign w:val="center"/>
          </w:tcPr>
          <w:p w:rsidR="00AF445E" w:rsidRPr="00E40675" w:rsidRDefault="00AF445E" w:rsidP="00C17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445E" w:rsidRDefault="00AF445E" w:rsidP="00963096">
            <w:pPr>
              <w:rPr>
                <w:rFonts w:cs="Times New Roman"/>
                <w:sz w:val="18"/>
                <w:szCs w:val="18"/>
              </w:rPr>
            </w:pPr>
          </w:p>
          <w:p w:rsidR="00AF445E" w:rsidRDefault="00AF445E" w:rsidP="00963096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Średni czas trwania (dotychczas: sprawność) postępowań sądowych według wybranych kategorii spraw                  w I instancji (w miesiącach).</w:t>
            </w:r>
          </w:p>
          <w:p w:rsidR="00AF445E" w:rsidRDefault="00AF445E" w:rsidP="00AF445E">
            <w:pPr>
              <w:rPr>
                <w:rFonts w:cs="Times New Roman"/>
                <w:sz w:val="18"/>
                <w:szCs w:val="18"/>
              </w:rPr>
            </w:pPr>
          </w:p>
          <w:p w:rsidR="00AF445E" w:rsidRDefault="00AF445E" w:rsidP="00AF445E">
            <w:pPr>
              <w:rPr>
                <w:rFonts w:cs="Times New Roman"/>
                <w:sz w:val="18"/>
                <w:szCs w:val="18"/>
              </w:rPr>
            </w:pPr>
          </w:p>
          <w:p w:rsidR="00AF445E" w:rsidRPr="00AF445E" w:rsidRDefault="00AF445E" w:rsidP="00AF4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AF445E" w:rsidRDefault="00AF445E" w:rsidP="000E029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0E02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AF445E" w:rsidRDefault="00AF445E" w:rsidP="000E029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0E02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7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F445E" w:rsidRPr="00E40675" w:rsidRDefault="00AF445E" w:rsidP="00AA26C7">
            <w:pPr>
              <w:pStyle w:val="Akapitzlist"/>
              <w:tabs>
                <w:tab w:val="left" w:pos="230"/>
              </w:tabs>
              <w:ind w:left="230"/>
              <w:rPr>
                <w:sz w:val="18"/>
                <w:szCs w:val="18"/>
              </w:rPr>
            </w:pPr>
          </w:p>
          <w:p w:rsidR="00AF445E" w:rsidRPr="00E40675" w:rsidRDefault="00AF445E" w:rsidP="009B6840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Działalność orzecznicza.</w:t>
            </w:r>
          </w:p>
          <w:p w:rsidR="00AF445E" w:rsidRPr="00E40675" w:rsidRDefault="00AF445E" w:rsidP="009B6840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Bieżąca analiza wyników pracy sądu oraz podejmowanie czynności nadzorczych</w:t>
            </w:r>
            <w:r>
              <w:rPr>
                <w:sz w:val="18"/>
                <w:szCs w:val="18"/>
              </w:rPr>
              <w:t>,</w:t>
            </w:r>
            <w:r w:rsidRPr="00E40675">
              <w:rPr>
                <w:sz w:val="18"/>
                <w:szCs w:val="18"/>
              </w:rPr>
              <w:t xml:space="preserve"> w celu zapewnienia prawidłowego toku urzędowania sądu.</w:t>
            </w:r>
          </w:p>
          <w:p w:rsidR="00AF445E" w:rsidRPr="00E40675" w:rsidRDefault="00AF445E" w:rsidP="009B6840">
            <w:pPr>
              <w:pStyle w:val="Akapitzlist"/>
              <w:numPr>
                <w:ilvl w:val="0"/>
                <w:numId w:val="23"/>
              </w:numPr>
              <w:tabs>
                <w:tab w:val="left" w:pos="230"/>
              </w:tabs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Nadzór administracyjny Przewodniczących Wydziałów nad przebiegiem postępowań sądowych.</w:t>
            </w:r>
          </w:p>
          <w:p w:rsidR="00AF445E" w:rsidRDefault="00AF445E" w:rsidP="00E4067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Monitorowanie poziomu obciążenia pracą na stanowiskach sędziowskich, referendarskich, asesorskich, asystenckich i urzędniczych, celem zapewnienia optymalnej obsady </w:t>
            </w:r>
            <w:r>
              <w:rPr>
                <w:sz w:val="18"/>
                <w:szCs w:val="18"/>
              </w:rPr>
              <w:t xml:space="preserve">         </w:t>
            </w:r>
            <w:r w:rsidRPr="00E40675">
              <w:rPr>
                <w:sz w:val="18"/>
                <w:szCs w:val="18"/>
              </w:rPr>
              <w:t>w poszczególnych komórkach organizacyjnych sądu w ramach przyznanych limitów.</w:t>
            </w:r>
          </w:p>
          <w:p w:rsidR="00AF445E" w:rsidRPr="009B6840" w:rsidRDefault="00AF445E" w:rsidP="00492452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sz w:val="18"/>
                <w:szCs w:val="18"/>
              </w:rPr>
            </w:pPr>
            <w:r w:rsidRPr="009B6840">
              <w:rPr>
                <w:sz w:val="18"/>
                <w:szCs w:val="18"/>
              </w:rPr>
              <w:t xml:space="preserve">Działalność szkoleniowa – podnoszenie kwalifikacji zawodowych sędziów, asesorów sądowych, asystentów sędziów, referendarzy sądowych, kuratorów sądowych oraz urzędników. </w:t>
            </w:r>
          </w:p>
          <w:p w:rsidR="00AF445E" w:rsidRPr="00E40675" w:rsidRDefault="00AF445E" w:rsidP="00492452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vMerge w:val="restart"/>
            <w:tcBorders>
              <w:top w:val="nil"/>
            </w:tcBorders>
          </w:tcPr>
          <w:p w:rsidR="00AF445E" w:rsidRPr="00E40675" w:rsidRDefault="00AF445E" w:rsidP="00AA26C7">
            <w:pPr>
              <w:ind w:left="205" w:hanging="205"/>
              <w:rPr>
                <w:color w:val="00B050"/>
                <w:sz w:val="18"/>
                <w:szCs w:val="18"/>
              </w:rPr>
            </w:pPr>
          </w:p>
          <w:p w:rsidR="00AF445E" w:rsidRPr="00E40675" w:rsidRDefault="00AF445E" w:rsidP="00E40675">
            <w:p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1</w:t>
            </w:r>
            <w:r>
              <w:rPr>
                <w:color w:val="00B050"/>
                <w:sz w:val="18"/>
                <w:szCs w:val="18"/>
              </w:rPr>
              <w:t xml:space="preserve">. </w:t>
            </w:r>
            <w:r w:rsidRPr="00E40675">
              <w:rPr>
                <w:sz w:val="18"/>
                <w:szCs w:val="18"/>
              </w:rPr>
              <w:t>Działalność orzecznicza.</w:t>
            </w:r>
          </w:p>
          <w:p w:rsidR="00AF445E" w:rsidRPr="00E40675" w:rsidRDefault="00AF445E" w:rsidP="00E40675">
            <w:p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2. Monitorowanie właściwego rozmieszczenia etatów orzeczniczych          oraz równomiernego o</w:t>
            </w:r>
            <w:r>
              <w:rPr>
                <w:sz w:val="18"/>
                <w:szCs w:val="18"/>
              </w:rPr>
              <w:t xml:space="preserve">bciążenia referatów  </w:t>
            </w:r>
            <w:r w:rsidRPr="00E40675">
              <w:rPr>
                <w:sz w:val="18"/>
                <w:szCs w:val="18"/>
              </w:rPr>
              <w:t>w  ramach wydziałów.</w:t>
            </w:r>
          </w:p>
          <w:p w:rsidR="00AF445E" w:rsidRPr="00E40675" w:rsidRDefault="00AF445E" w:rsidP="00E40675">
            <w:p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3.  Optymalne zabezpieczenie kadry wspomagającej sędziów (asystentów, urzędników w ramach posiadanych zasobów) – wystą</w:t>
            </w:r>
            <w:r>
              <w:rPr>
                <w:sz w:val="18"/>
                <w:szCs w:val="18"/>
              </w:rPr>
              <w:t xml:space="preserve">pienia kierownictwa sądu </w:t>
            </w:r>
            <w:r w:rsidRPr="00E40675">
              <w:rPr>
                <w:sz w:val="18"/>
                <w:szCs w:val="18"/>
              </w:rPr>
              <w:t>o pozo</w:t>
            </w:r>
            <w:r>
              <w:rPr>
                <w:sz w:val="18"/>
                <w:szCs w:val="18"/>
              </w:rPr>
              <w:t xml:space="preserve">stawienie zwalnianych etatów  </w:t>
            </w:r>
            <w:r w:rsidRPr="00E40675">
              <w:rPr>
                <w:sz w:val="18"/>
                <w:szCs w:val="18"/>
              </w:rPr>
              <w:t>do dyspozycji tut. sądu.</w:t>
            </w:r>
          </w:p>
          <w:p w:rsidR="00AF445E" w:rsidRPr="00E40675" w:rsidRDefault="00AF445E" w:rsidP="00E40675">
            <w:pPr>
              <w:ind w:left="205" w:hanging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Szkolenia pracowników </w:t>
            </w:r>
            <w:r w:rsidRPr="00E40675">
              <w:rPr>
                <w:sz w:val="18"/>
                <w:szCs w:val="18"/>
              </w:rPr>
              <w:t xml:space="preserve">stacjonarne </w:t>
            </w:r>
            <w:r>
              <w:rPr>
                <w:sz w:val="18"/>
                <w:szCs w:val="18"/>
              </w:rPr>
              <w:t xml:space="preserve">         </w:t>
            </w:r>
            <w:r w:rsidRPr="00E40675">
              <w:rPr>
                <w:sz w:val="18"/>
                <w:szCs w:val="18"/>
              </w:rPr>
              <w:t>i online, organizowane we własnym</w:t>
            </w:r>
            <w:r>
              <w:rPr>
                <w:sz w:val="18"/>
                <w:szCs w:val="18"/>
              </w:rPr>
              <w:t xml:space="preserve"> zakresie oraz przez </w:t>
            </w:r>
            <w:proofErr w:type="spellStart"/>
            <w:r>
              <w:rPr>
                <w:sz w:val="18"/>
                <w:szCs w:val="18"/>
              </w:rPr>
              <w:t>KSSiP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40675">
              <w:rPr>
                <w:sz w:val="18"/>
                <w:szCs w:val="18"/>
              </w:rPr>
              <w:t xml:space="preserve"> i inne sądy. </w:t>
            </w:r>
          </w:p>
          <w:p w:rsidR="00AF445E" w:rsidRPr="00E40675" w:rsidRDefault="00AF445E" w:rsidP="006E4C53">
            <w:pPr>
              <w:pStyle w:val="Akapitzlist"/>
              <w:ind w:left="252"/>
              <w:rPr>
                <w:sz w:val="18"/>
                <w:szCs w:val="18"/>
              </w:rPr>
            </w:pPr>
          </w:p>
        </w:tc>
      </w:tr>
      <w:tr w:rsidR="00AF445E" w:rsidTr="00111BB3">
        <w:trPr>
          <w:trHeight w:val="2370"/>
          <w:jc w:val="center"/>
        </w:trPr>
        <w:tc>
          <w:tcPr>
            <w:tcW w:w="595" w:type="dxa"/>
            <w:vMerge/>
            <w:vAlign w:val="center"/>
          </w:tcPr>
          <w:p w:rsidR="00AF445E" w:rsidRPr="00E40675" w:rsidRDefault="00AF445E" w:rsidP="00C17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445E" w:rsidRDefault="00AF445E" w:rsidP="00AF445E">
            <w:pPr>
              <w:rPr>
                <w:sz w:val="18"/>
                <w:szCs w:val="18"/>
              </w:rPr>
            </w:pPr>
          </w:p>
          <w:p w:rsidR="00AF445E" w:rsidRPr="003A6AAD" w:rsidRDefault="00AF445E" w:rsidP="00AF445E">
            <w:pPr>
              <w:rPr>
                <w:rFonts w:cs="Times New Roman"/>
                <w:sz w:val="18"/>
                <w:szCs w:val="18"/>
              </w:rPr>
            </w:pPr>
            <w:r w:rsidRPr="003A6AAD">
              <w:rPr>
                <w:sz w:val="18"/>
                <w:szCs w:val="18"/>
              </w:rPr>
              <w:t>Wskaźnik opanowania wpływu głównych kategorii spraw rozpatrywanych przez sądy I instancji.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5E" w:rsidRPr="003A6AAD" w:rsidRDefault="00AF445E" w:rsidP="00121E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97 %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5E" w:rsidRPr="003A6AAD" w:rsidRDefault="00AF445E" w:rsidP="00121E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97,4 %</w:t>
            </w:r>
          </w:p>
        </w:tc>
        <w:tc>
          <w:tcPr>
            <w:tcW w:w="37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5E" w:rsidRPr="00E40675" w:rsidRDefault="00AF445E" w:rsidP="00AA26C7">
            <w:pPr>
              <w:pStyle w:val="Akapitzlist"/>
              <w:tabs>
                <w:tab w:val="left" w:pos="230"/>
              </w:tabs>
              <w:ind w:left="230"/>
              <w:rPr>
                <w:sz w:val="18"/>
                <w:szCs w:val="18"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</w:tcPr>
          <w:p w:rsidR="00AF445E" w:rsidRPr="00E40675" w:rsidRDefault="00AF445E" w:rsidP="00AA26C7">
            <w:pPr>
              <w:ind w:left="205" w:hanging="205"/>
              <w:rPr>
                <w:color w:val="00B050"/>
                <w:sz w:val="18"/>
                <w:szCs w:val="18"/>
              </w:rPr>
            </w:pPr>
          </w:p>
        </w:tc>
      </w:tr>
      <w:tr w:rsidR="00AF445E" w:rsidTr="00054CCA">
        <w:trPr>
          <w:trHeight w:val="1466"/>
          <w:jc w:val="center"/>
        </w:trPr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F445E" w:rsidRPr="00E40675" w:rsidRDefault="00AF445E" w:rsidP="000E02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  <w:vAlign w:val="center"/>
          </w:tcPr>
          <w:p w:rsidR="00AF445E" w:rsidRPr="00E40675" w:rsidRDefault="00AF445E" w:rsidP="0096309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45E" w:rsidRPr="00E40675" w:rsidRDefault="00AF445E" w:rsidP="00714D20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Liczba etatów asystenckich przypadających na jeden etat sędziego.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794F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0,44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160D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0,44</w:t>
            </w:r>
          </w:p>
        </w:tc>
        <w:tc>
          <w:tcPr>
            <w:tcW w:w="3789" w:type="dxa"/>
            <w:vAlign w:val="center"/>
          </w:tcPr>
          <w:p w:rsidR="00AF445E" w:rsidRPr="00E40675" w:rsidRDefault="00AF445E" w:rsidP="00AA26C7">
            <w:pPr>
              <w:pStyle w:val="Akapitzlist"/>
              <w:numPr>
                <w:ilvl w:val="0"/>
                <w:numId w:val="19"/>
              </w:numPr>
              <w:ind w:left="230" w:hanging="200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Zapewnienie optymalnej obsady w ramach przyznanych limitów.</w:t>
            </w:r>
          </w:p>
          <w:p w:rsidR="00AF445E" w:rsidRPr="00E40675" w:rsidRDefault="00AF445E" w:rsidP="00E607C2">
            <w:pPr>
              <w:ind w:left="30"/>
              <w:rPr>
                <w:sz w:val="18"/>
                <w:szCs w:val="18"/>
              </w:rPr>
            </w:pPr>
          </w:p>
          <w:p w:rsidR="00AF445E" w:rsidRPr="00E40675" w:rsidRDefault="00AF445E" w:rsidP="00E607C2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  <w:vAlign w:val="center"/>
          </w:tcPr>
          <w:p w:rsidR="00AF445E" w:rsidRPr="00E40675" w:rsidRDefault="00AF445E" w:rsidP="009B6840">
            <w:pPr>
              <w:pStyle w:val="Akapitzlist"/>
              <w:numPr>
                <w:ilvl w:val="0"/>
                <w:numId w:val="24"/>
              </w:numPr>
              <w:ind w:left="252" w:hanging="252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Monitorowanie poziomu obciążenia pracą na stanowiskach asystenckich </w:t>
            </w:r>
            <w:r>
              <w:rPr>
                <w:sz w:val="18"/>
                <w:szCs w:val="18"/>
              </w:rPr>
              <w:t xml:space="preserve">       </w:t>
            </w:r>
            <w:r w:rsidRPr="00E40675">
              <w:rPr>
                <w:sz w:val="18"/>
                <w:szCs w:val="18"/>
              </w:rPr>
              <w:t>i właściwego rozmieszczenia etatów asystenckich.</w:t>
            </w:r>
          </w:p>
        </w:tc>
      </w:tr>
      <w:tr w:rsidR="00AF445E" w:rsidTr="00741975">
        <w:trPr>
          <w:trHeight w:val="1466"/>
          <w:jc w:val="center"/>
        </w:trPr>
        <w:tc>
          <w:tcPr>
            <w:tcW w:w="595" w:type="dxa"/>
            <w:vAlign w:val="center"/>
          </w:tcPr>
          <w:p w:rsidR="00AF445E" w:rsidRPr="00E40675" w:rsidRDefault="00AF445E" w:rsidP="00C17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81" w:type="dxa"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Zagwarantowanie obywatelom konstytucyjnego prawa do sądu.</w:t>
            </w:r>
          </w:p>
        </w:tc>
        <w:tc>
          <w:tcPr>
            <w:tcW w:w="2126" w:type="dxa"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Wskaźnik opanowania wpływu spraw (ogółem).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794F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95 %</w:t>
            </w:r>
          </w:p>
          <w:p w:rsidR="00AF445E" w:rsidRPr="00E40675" w:rsidRDefault="00AF445E" w:rsidP="00794F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445E" w:rsidRPr="00E40675" w:rsidRDefault="00AF445E" w:rsidP="00160DA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160D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109,1 %</w:t>
            </w:r>
          </w:p>
          <w:p w:rsidR="00AF445E" w:rsidRPr="00E40675" w:rsidRDefault="00AF445E" w:rsidP="00160DA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160DA4">
            <w:pPr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3789" w:type="dxa"/>
            <w:vAlign w:val="center"/>
          </w:tcPr>
          <w:p w:rsidR="00AF445E" w:rsidRDefault="00AF445E" w:rsidP="009658C0">
            <w:pPr>
              <w:pStyle w:val="Akapitzlist"/>
              <w:numPr>
                <w:ilvl w:val="0"/>
                <w:numId w:val="25"/>
              </w:numPr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Sprawowanie wymiaru sprawiedliwości </w:t>
            </w:r>
            <w:r>
              <w:rPr>
                <w:sz w:val="18"/>
                <w:szCs w:val="18"/>
              </w:rPr>
              <w:t xml:space="preserve">        </w:t>
            </w:r>
            <w:r w:rsidRPr="00E40675">
              <w:rPr>
                <w:sz w:val="18"/>
                <w:szCs w:val="18"/>
              </w:rPr>
              <w:t>(w tym monitorowanie pracy sądu ze szczególnym uwzględnieniem wpływu spraw).</w:t>
            </w:r>
          </w:p>
          <w:p w:rsidR="00AF445E" w:rsidRPr="009658C0" w:rsidRDefault="00AF445E" w:rsidP="009658C0">
            <w:pPr>
              <w:pStyle w:val="Akapitzlist"/>
              <w:numPr>
                <w:ilvl w:val="0"/>
                <w:numId w:val="25"/>
              </w:numPr>
              <w:ind w:left="214" w:hanging="214"/>
              <w:rPr>
                <w:sz w:val="18"/>
                <w:szCs w:val="18"/>
              </w:rPr>
            </w:pPr>
            <w:r w:rsidRPr="009658C0">
              <w:rPr>
                <w:sz w:val="18"/>
                <w:szCs w:val="18"/>
              </w:rPr>
              <w:t xml:space="preserve">Wykonywanie orzeczeń wydawanych </w:t>
            </w:r>
            <w:r>
              <w:rPr>
                <w:sz w:val="18"/>
                <w:szCs w:val="18"/>
              </w:rPr>
              <w:t xml:space="preserve">       </w:t>
            </w:r>
            <w:r w:rsidRPr="009658C0">
              <w:rPr>
                <w:sz w:val="18"/>
                <w:szCs w:val="18"/>
              </w:rPr>
              <w:t>przez sądy.</w:t>
            </w:r>
          </w:p>
          <w:p w:rsidR="00AF445E" w:rsidRPr="00E40675" w:rsidRDefault="00AF445E" w:rsidP="009658C0">
            <w:pPr>
              <w:pStyle w:val="Akapitzlist"/>
              <w:numPr>
                <w:ilvl w:val="0"/>
                <w:numId w:val="16"/>
              </w:numPr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Zarządzanie i nadzór administracyjny  </w:t>
            </w:r>
            <w:r>
              <w:rPr>
                <w:sz w:val="18"/>
                <w:szCs w:val="18"/>
              </w:rPr>
              <w:t xml:space="preserve">         </w:t>
            </w:r>
            <w:r w:rsidRPr="00E40675">
              <w:rPr>
                <w:sz w:val="18"/>
                <w:szCs w:val="18"/>
              </w:rPr>
              <w:t>nad działalnością sądu.</w:t>
            </w:r>
          </w:p>
          <w:p w:rsidR="00AF445E" w:rsidRPr="00E40675" w:rsidRDefault="00AF445E" w:rsidP="009658C0">
            <w:pPr>
              <w:pStyle w:val="Akapitzlist"/>
              <w:numPr>
                <w:ilvl w:val="0"/>
                <w:numId w:val="16"/>
              </w:numPr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Działalność na rzecz ułatwienia dostępu </w:t>
            </w:r>
            <w:r>
              <w:rPr>
                <w:sz w:val="18"/>
                <w:szCs w:val="18"/>
              </w:rPr>
              <w:t xml:space="preserve">      </w:t>
            </w:r>
            <w:r w:rsidRPr="00E40675">
              <w:rPr>
                <w:sz w:val="18"/>
                <w:szCs w:val="18"/>
              </w:rPr>
              <w:t>do wymiaru sprawiedliwości.</w:t>
            </w:r>
          </w:p>
        </w:tc>
        <w:tc>
          <w:tcPr>
            <w:tcW w:w="3415" w:type="dxa"/>
            <w:vAlign w:val="center"/>
          </w:tcPr>
          <w:p w:rsidR="00AF445E" w:rsidRPr="00E40675" w:rsidRDefault="00AF445E" w:rsidP="00E40675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Sprawowanie wymiaru sprawiedliwości.</w:t>
            </w:r>
          </w:p>
          <w:p w:rsidR="00AF445E" w:rsidRPr="00E40675" w:rsidRDefault="00AF445E" w:rsidP="00E40675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Terminowe i sprawne wykonywanie orzeczeń sądowych.</w:t>
            </w:r>
          </w:p>
          <w:p w:rsidR="00AF445E" w:rsidRPr="00E40675" w:rsidRDefault="00AF445E" w:rsidP="00E40675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Bieżący  nadzór admin</w:t>
            </w:r>
            <w:r>
              <w:rPr>
                <w:sz w:val="18"/>
                <w:szCs w:val="18"/>
              </w:rPr>
              <w:t xml:space="preserve">istracyjny kierownictwa sądu </w:t>
            </w:r>
            <w:r w:rsidRPr="00E40675">
              <w:rPr>
                <w:sz w:val="18"/>
                <w:szCs w:val="18"/>
              </w:rPr>
              <w:t>nad działalnością sądu.</w:t>
            </w:r>
          </w:p>
          <w:p w:rsidR="00AF445E" w:rsidRPr="00E40675" w:rsidRDefault="00AF445E" w:rsidP="00E40675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Aktualizowanie informacji dotyczących pracy sądu na tablicy ogłoszeń, stronie internetowe</w:t>
            </w:r>
            <w:r>
              <w:rPr>
                <w:sz w:val="18"/>
                <w:szCs w:val="18"/>
              </w:rPr>
              <w:t xml:space="preserve">j sądu, udostępnianie druków </w:t>
            </w:r>
            <w:r w:rsidRPr="00E40675">
              <w:rPr>
                <w:sz w:val="18"/>
                <w:szCs w:val="18"/>
              </w:rPr>
              <w:t>i formularzy, czytelne oznakowanie pomieszczeń sądu.</w:t>
            </w:r>
          </w:p>
        </w:tc>
      </w:tr>
    </w:tbl>
    <w:p w:rsidR="002015E2" w:rsidRDefault="002015E2" w:rsidP="00D038E7">
      <w:pPr>
        <w:pStyle w:val="Bezodstpw"/>
        <w:rPr>
          <w:sz w:val="16"/>
          <w:szCs w:val="16"/>
        </w:rPr>
      </w:pPr>
    </w:p>
    <w:p w:rsidR="00FE7544" w:rsidRDefault="005E21B8" w:rsidP="00FE7544">
      <w:pPr>
        <w:rPr>
          <w:b/>
          <w:sz w:val="20"/>
          <w:szCs w:val="20"/>
        </w:rPr>
      </w:pPr>
      <w:r w:rsidRPr="00D038E7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D</w:t>
      </w:r>
      <w:r w:rsidRPr="00D038E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Informacja dotycząca realizacji celów objętych planem działalności na rok </w:t>
      </w:r>
      <w:r w:rsidR="009658C0">
        <w:rPr>
          <w:b/>
          <w:sz w:val="20"/>
          <w:szCs w:val="20"/>
        </w:rPr>
        <w:t>2020</w:t>
      </w:r>
    </w:p>
    <w:p w:rsidR="005A3791" w:rsidRPr="005A3791" w:rsidRDefault="00CB15DB" w:rsidP="005A3791">
      <w:pPr>
        <w:spacing w:after="24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roku 20</w:t>
      </w:r>
      <w:r w:rsidR="005A379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nie udało się osiągnąć zaplanowan</w:t>
      </w:r>
      <w:r w:rsidR="005A3791">
        <w:rPr>
          <w:bCs/>
          <w:sz w:val="20"/>
          <w:szCs w:val="20"/>
        </w:rPr>
        <w:t>ej</w:t>
      </w:r>
      <w:r>
        <w:rPr>
          <w:bCs/>
          <w:sz w:val="20"/>
          <w:szCs w:val="20"/>
        </w:rPr>
        <w:t xml:space="preserve"> wartości </w:t>
      </w:r>
      <w:r w:rsidR="005A3791">
        <w:rPr>
          <w:bCs/>
          <w:sz w:val="20"/>
          <w:szCs w:val="20"/>
        </w:rPr>
        <w:t>tylko jednego miernika</w:t>
      </w:r>
      <w:r>
        <w:rPr>
          <w:bCs/>
          <w:sz w:val="20"/>
          <w:szCs w:val="20"/>
        </w:rPr>
        <w:t xml:space="preserve"> dla celu</w:t>
      </w:r>
      <w:r w:rsidR="00FE7544" w:rsidRPr="00FD629C">
        <w:rPr>
          <w:bCs/>
          <w:sz w:val="20"/>
          <w:szCs w:val="20"/>
        </w:rPr>
        <w:t xml:space="preserve"> „Poprawa sprawności </w:t>
      </w:r>
      <w:r w:rsidR="005A3791">
        <w:rPr>
          <w:bCs/>
          <w:sz w:val="20"/>
          <w:szCs w:val="20"/>
        </w:rPr>
        <w:t>funkcjonowania systemu sądownictwa powszechnego</w:t>
      </w:r>
      <w:r w:rsidR="00FE7544" w:rsidRPr="00FD629C">
        <w:rPr>
          <w:bCs/>
          <w:sz w:val="20"/>
          <w:szCs w:val="20"/>
        </w:rPr>
        <w:t>”</w:t>
      </w:r>
      <w:r>
        <w:rPr>
          <w:bCs/>
          <w:sz w:val="20"/>
          <w:szCs w:val="20"/>
        </w:rPr>
        <w:t>,                             tj.</w:t>
      </w:r>
      <w:r w:rsidR="00FE7544" w:rsidRPr="00FD629C">
        <w:rPr>
          <w:bCs/>
          <w:sz w:val="20"/>
          <w:szCs w:val="20"/>
        </w:rPr>
        <w:t xml:space="preserve"> </w:t>
      </w:r>
      <w:r w:rsidR="005A3791" w:rsidRPr="005A3791">
        <w:rPr>
          <w:bCs/>
          <w:sz w:val="20"/>
          <w:szCs w:val="20"/>
        </w:rPr>
        <w:t>miernika „Odsetek spraw skierowanych do mediacji w stosunku do wszystkich spraw wpływających do sądu, w których mediacja może być zastosowana”.</w:t>
      </w:r>
      <w:r w:rsidR="005A3791" w:rsidRPr="005A3791">
        <w:rPr>
          <w:b/>
          <w:bCs/>
          <w:sz w:val="20"/>
          <w:szCs w:val="20"/>
        </w:rPr>
        <w:t xml:space="preserve"> </w:t>
      </w:r>
      <w:r w:rsidR="00054CCA">
        <w:rPr>
          <w:bCs/>
          <w:sz w:val="20"/>
          <w:szCs w:val="20"/>
        </w:rPr>
        <w:t>Na</w:t>
      </w:r>
      <w:r w:rsidR="005A3791" w:rsidRPr="005A3791">
        <w:rPr>
          <w:bCs/>
          <w:sz w:val="20"/>
          <w:szCs w:val="20"/>
        </w:rPr>
        <w:t xml:space="preserve"> zaistnienie powyższej sytuacji miały wpływ ograniczenia wynikające z wprowadzenia stanu epidemii w związku z rozprzestrzenianiem się wirusa SARS-Cov-2,</w:t>
      </w:r>
      <w:r w:rsidR="00054CCA">
        <w:rPr>
          <w:bCs/>
          <w:sz w:val="20"/>
          <w:szCs w:val="20"/>
        </w:rPr>
        <w:t xml:space="preserve"> </w:t>
      </w:r>
      <w:r w:rsidR="005A3791" w:rsidRPr="005A3791">
        <w:rPr>
          <w:bCs/>
          <w:sz w:val="20"/>
          <w:szCs w:val="20"/>
        </w:rPr>
        <w:t>a w konsekwencji utrudnienia w wyznaczaniu</w:t>
      </w:r>
      <w:r w:rsidR="00643BF5">
        <w:rPr>
          <w:bCs/>
          <w:sz w:val="20"/>
          <w:szCs w:val="20"/>
        </w:rPr>
        <w:t xml:space="preserve"> i przeprowadzaniu</w:t>
      </w:r>
      <w:r w:rsidR="005A3791" w:rsidRPr="005A3791">
        <w:rPr>
          <w:bCs/>
          <w:sz w:val="20"/>
          <w:szCs w:val="20"/>
        </w:rPr>
        <w:t xml:space="preserve"> posiedzeń mediacyjnych. </w:t>
      </w:r>
    </w:p>
    <w:p w:rsidR="004043DA" w:rsidRPr="00FD629C" w:rsidRDefault="00C95F7F" w:rsidP="00FD629C">
      <w:pPr>
        <w:spacing w:after="0"/>
        <w:jc w:val="both"/>
        <w:rPr>
          <w:sz w:val="20"/>
          <w:szCs w:val="20"/>
        </w:rPr>
      </w:pPr>
      <w:r w:rsidRPr="00FD629C">
        <w:rPr>
          <w:sz w:val="20"/>
          <w:szCs w:val="20"/>
        </w:rPr>
        <w:t>Wartości mierników d</w:t>
      </w:r>
      <w:r w:rsidR="004D5700" w:rsidRPr="00FD629C">
        <w:rPr>
          <w:sz w:val="20"/>
          <w:szCs w:val="20"/>
        </w:rPr>
        <w:t xml:space="preserve">la pozostałych celów </w:t>
      </w:r>
      <w:r w:rsidRPr="00FD629C">
        <w:rPr>
          <w:sz w:val="20"/>
          <w:szCs w:val="20"/>
        </w:rPr>
        <w:t>objętych planem</w:t>
      </w:r>
      <w:r w:rsidR="004D5700" w:rsidRPr="00FD629C">
        <w:rPr>
          <w:sz w:val="20"/>
          <w:szCs w:val="20"/>
        </w:rPr>
        <w:t xml:space="preserve"> działalności Sądu Rejonowego w Łukowie na rok 20</w:t>
      </w:r>
      <w:r w:rsidR="00643BF5">
        <w:rPr>
          <w:sz w:val="20"/>
          <w:szCs w:val="20"/>
        </w:rPr>
        <w:t>20</w:t>
      </w:r>
      <w:r w:rsidR="004D5700" w:rsidRPr="00FD629C">
        <w:rPr>
          <w:sz w:val="20"/>
          <w:szCs w:val="20"/>
        </w:rPr>
        <w:t xml:space="preserve"> zostały osiągnięte na poziomie </w:t>
      </w:r>
      <w:r w:rsidR="00054CCA">
        <w:rPr>
          <w:sz w:val="20"/>
          <w:szCs w:val="20"/>
        </w:rPr>
        <w:t xml:space="preserve">równym, </w:t>
      </w:r>
      <w:r w:rsidR="000F1095">
        <w:rPr>
          <w:sz w:val="20"/>
          <w:szCs w:val="20"/>
        </w:rPr>
        <w:t xml:space="preserve">bądź </w:t>
      </w:r>
      <w:r w:rsidR="00054CCA">
        <w:rPr>
          <w:sz w:val="20"/>
          <w:szCs w:val="20"/>
        </w:rPr>
        <w:t>wyższym</w:t>
      </w:r>
      <w:r w:rsidR="004D5700" w:rsidRPr="00FD629C">
        <w:rPr>
          <w:sz w:val="20"/>
          <w:szCs w:val="20"/>
        </w:rPr>
        <w:t xml:space="preserve"> </w:t>
      </w:r>
      <w:r w:rsidR="00FD629C">
        <w:rPr>
          <w:sz w:val="20"/>
          <w:szCs w:val="20"/>
        </w:rPr>
        <w:t xml:space="preserve">        </w:t>
      </w:r>
      <w:r w:rsidR="004D5700" w:rsidRPr="00FD629C">
        <w:rPr>
          <w:sz w:val="20"/>
          <w:szCs w:val="20"/>
        </w:rPr>
        <w:t xml:space="preserve">od </w:t>
      </w:r>
      <w:r w:rsidR="001A65E5" w:rsidRPr="00FD629C">
        <w:rPr>
          <w:sz w:val="20"/>
          <w:szCs w:val="20"/>
        </w:rPr>
        <w:t>zaplanowanego</w:t>
      </w:r>
      <w:r w:rsidR="004D5700" w:rsidRPr="00FD629C">
        <w:rPr>
          <w:sz w:val="20"/>
          <w:szCs w:val="20"/>
        </w:rPr>
        <w:t xml:space="preserve">. </w:t>
      </w:r>
    </w:p>
    <w:p w:rsidR="005E21B8" w:rsidRDefault="005E21B8" w:rsidP="00D038E7">
      <w:pPr>
        <w:pStyle w:val="Bezodstpw"/>
        <w:rPr>
          <w:sz w:val="16"/>
          <w:szCs w:val="16"/>
        </w:rPr>
      </w:pPr>
    </w:p>
    <w:p w:rsidR="005A3791" w:rsidRPr="003E4EA7" w:rsidRDefault="005A3791" w:rsidP="005A3791">
      <w:pPr>
        <w:spacing w:after="240"/>
        <w:contextualSpacing/>
        <w:jc w:val="both"/>
        <w:rPr>
          <w:rFonts w:ascii="Times New Roman" w:hAnsi="Times New Roman"/>
          <w:bCs/>
          <w:color w:val="00B050"/>
          <w:sz w:val="24"/>
          <w:szCs w:val="24"/>
        </w:rPr>
      </w:pPr>
    </w:p>
    <w:p w:rsidR="005A3791" w:rsidRPr="003E4EA7" w:rsidRDefault="005A3791" w:rsidP="005A3791">
      <w:pPr>
        <w:spacing w:after="2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C28D0" w:rsidRPr="00F5111E" w:rsidRDefault="001C28D0" w:rsidP="00D038E7">
      <w:pPr>
        <w:pStyle w:val="Bezodstpw"/>
        <w:rPr>
          <w:sz w:val="20"/>
          <w:szCs w:val="20"/>
        </w:rPr>
      </w:pPr>
    </w:p>
    <w:p w:rsidR="001C28D0" w:rsidRPr="0074368A" w:rsidRDefault="0074368A" w:rsidP="0074368A">
      <w:pPr>
        <w:pStyle w:val="Bezodstpw"/>
        <w:tabs>
          <w:tab w:val="left" w:pos="1065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Pr="0074368A">
        <w:rPr>
          <w:sz w:val="18"/>
          <w:szCs w:val="18"/>
        </w:rPr>
        <w:t xml:space="preserve">Łuków, dnia </w:t>
      </w:r>
      <w:r w:rsidR="00643BF5">
        <w:rPr>
          <w:sz w:val="18"/>
          <w:szCs w:val="18"/>
        </w:rPr>
        <w:t>1</w:t>
      </w:r>
      <w:r w:rsidR="00753D8D">
        <w:rPr>
          <w:sz w:val="18"/>
          <w:szCs w:val="18"/>
        </w:rPr>
        <w:t>5</w:t>
      </w:r>
      <w:bookmarkStart w:id="0" w:name="_GoBack"/>
      <w:bookmarkEnd w:id="0"/>
      <w:r w:rsidRPr="0074368A">
        <w:rPr>
          <w:sz w:val="18"/>
          <w:szCs w:val="18"/>
        </w:rPr>
        <w:t xml:space="preserve"> marca 20</w:t>
      </w:r>
      <w:r w:rsidR="000F1095">
        <w:rPr>
          <w:sz w:val="18"/>
          <w:szCs w:val="18"/>
        </w:rPr>
        <w:t>2</w:t>
      </w:r>
      <w:r w:rsidR="00643BF5">
        <w:rPr>
          <w:sz w:val="18"/>
          <w:szCs w:val="18"/>
        </w:rPr>
        <w:t>1</w:t>
      </w:r>
      <w:r w:rsidRPr="0074368A">
        <w:rPr>
          <w:sz w:val="18"/>
          <w:szCs w:val="18"/>
        </w:rPr>
        <w:t xml:space="preserve"> r.</w:t>
      </w:r>
      <w:r w:rsidR="001E3CE3">
        <w:rPr>
          <w:sz w:val="18"/>
          <w:szCs w:val="18"/>
        </w:rPr>
        <w:t xml:space="preserve"> </w:t>
      </w:r>
    </w:p>
    <w:p w:rsidR="00D038E7" w:rsidRPr="00990E2F" w:rsidRDefault="002015E2" w:rsidP="001C28D0">
      <w:pPr>
        <w:pStyle w:val="Bezodstpw"/>
        <w:ind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 w:rsidR="0074368A">
        <w:rPr>
          <w:sz w:val="18"/>
          <w:szCs w:val="18"/>
        </w:rPr>
        <w:t>…………………</w:t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1C28D0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D038E7" w:rsidRPr="00990E2F" w:rsidRDefault="0073580C" w:rsidP="00D038E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 w:rsidR="002015E2">
        <w:rPr>
          <w:sz w:val="18"/>
          <w:szCs w:val="18"/>
        </w:rPr>
        <w:t xml:space="preserve">                </w:t>
      </w:r>
      <w:r w:rsidR="0074368A">
        <w:rPr>
          <w:sz w:val="18"/>
          <w:szCs w:val="18"/>
        </w:rPr>
        <w:t xml:space="preserve">(miejscowość, </w:t>
      </w:r>
      <w:r w:rsidR="002015E2">
        <w:rPr>
          <w:sz w:val="18"/>
          <w:szCs w:val="18"/>
        </w:rPr>
        <w:t>data</w:t>
      </w:r>
      <w:r w:rsidR="0074368A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368A">
        <w:rPr>
          <w:sz w:val="18"/>
          <w:szCs w:val="18"/>
        </w:rPr>
        <w:t>(</w:t>
      </w:r>
      <w:r w:rsidR="00D038E7" w:rsidRPr="00990E2F">
        <w:rPr>
          <w:sz w:val="18"/>
          <w:szCs w:val="18"/>
        </w:rPr>
        <w:t>podpis kierownika jednostki</w:t>
      </w:r>
      <w:r w:rsidR="0074368A">
        <w:rPr>
          <w:sz w:val="18"/>
          <w:szCs w:val="18"/>
        </w:rPr>
        <w:t>)</w:t>
      </w:r>
    </w:p>
    <w:sectPr w:rsidR="00D038E7" w:rsidRPr="00990E2F" w:rsidSect="001E3CE3">
      <w:pgSz w:w="16838" w:h="11906" w:orient="landscape"/>
      <w:pgMar w:top="284" w:right="1417" w:bottom="0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38" w:rsidRDefault="00B26938" w:rsidP="00D038E7">
      <w:pPr>
        <w:spacing w:after="0" w:line="240" w:lineRule="auto"/>
      </w:pPr>
      <w:r>
        <w:separator/>
      </w:r>
    </w:p>
  </w:endnote>
  <w:endnote w:type="continuationSeparator" w:id="0">
    <w:p w:rsidR="00B26938" w:rsidRDefault="00B26938" w:rsidP="00D0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38" w:rsidRDefault="00B26938" w:rsidP="00D038E7">
      <w:pPr>
        <w:spacing w:after="0" w:line="240" w:lineRule="auto"/>
      </w:pPr>
      <w:r>
        <w:separator/>
      </w:r>
    </w:p>
  </w:footnote>
  <w:footnote w:type="continuationSeparator" w:id="0">
    <w:p w:rsidR="00B26938" w:rsidRDefault="00B26938" w:rsidP="00D0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A39"/>
    <w:multiLevelType w:val="hybridMultilevel"/>
    <w:tmpl w:val="D5026052"/>
    <w:lvl w:ilvl="0" w:tplc="FAE0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701B"/>
    <w:multiLevelType w:val="hybridMultilevel"/>
    <w:tmpl w:val="1A0242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CB25AC"/>
    <w:multiLevelType w:val="hybridMultilevel"/>
    <w:tmpl w:val="7C7E89DE"/>
    <w:lvl w:ilvl="0" w:tplc="77C67BAC">
      <w:start w:val="1"/>
      <w:numFmt w:val="decimal"/>
      <w:lvlText w:val="%1."/>
      <w:lvlJc w:val="left"/>
      <w:pPr>
        <w:ind w:left="4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7C63BF6"/>
    <w:multiLevelType w:val="hybridMultilevel"/>
    <w:tmpl w:val="0442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BC1"/>
    <w:multiLevelType w:val="hybridMultilevel"/>
    <w:tmpl w:val="60DC48D8"/>
    <w:lvl w:ilvl="0" w:tplc="ECA29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84702"/>
    <w:multiLevelType w:val="hybridMultilevel"/>
    <w:tmpl w:val="D86C6978"/>
    <w:lvl w:ilvl="0" w:tplc="AFD645F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2F480F03"/>
    <w:multiLevelType w:val="hybridMultilevel"/>
    <w:tmpl w:val="8444A6B4"/>
    <w:lvl w:ilvl="0" w:tplc="A672F7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FED6448"/>
    <w:multiLevelType w:val="hybridMultilevel"/>
    <w:tmpl w:val="7E66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5564"/>
    <w:multiLevelType w:val="hybridMultilevel"/>
    <w:tmpl w:val="729E8558"/>
    <w:lvl w:ilvl="0" w:tplc="EB24803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>
    <w:nsid w:val="33045517"/>
    <w:multiLevelType w:val="hybridMultilevel"/>
    <w:tmpl w:val="C030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202E"/>
    <w:multiLevelType w:val="hybridMultilevel"/>
    <w:tmpl w:val="1CE6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45FC"/>
    <w:multiLevelType w:val="hybridMultilevel"/>
    <w:tmpl w:val="19FC47CC"/>
    <w:lvl w:ilvl="0" w:tplc="AA2E24F4">
      <w:start w:val="1"/>
      <w:numFmt w:val="decimal"/>
      <w:lvlText w:val="%1."/>
      <w:lvlJc w:val="left"/>
      <w:pPr>
        <w:ind w:left="47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4F20475F"/>
    <w:multiLevelType w:val="hybridMultilevel"/>
    <w:tmpl w:val="39DADC62"/>
    <w:lvl w:ilvl="0" w:tplc="BD4CBE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4F8606E1"/>
    <w:multiLevelType w:val="hybridMultilevel"/>
    <w:tmpl w:val="D40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E3C01"/>
    <w:multiLevelType w:val="hybridMultilevel"/>
    <w:tmpl w:val="B99045AC"/>
    <w:lvl w:ilvl="0" w:tplc="4D6C91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15E47"/>
    <w:multiLevelType w:val="hybridMultilevel"/>
    <w:tmpl w:val="B52A79DC"/>
    <w:lvl w:ilvl="0" w:tplc="713A54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83066"/>
    <w:multiLevelType w:val="hybridMultilevel"/>
    <w:tmpl w:val="E39C657C"/>
    <w:lvl w:ilvl="0" w:tplc="F95E4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F5ED6"/>
    <w:multiLevelType w:val="hybridMultilevel"/>
    <w:tmpl w:val="8098E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07E0E"/>
    <w:multiLevelType w:val="hybridMultilevel"/>
    <w:tmpl w:val="07D61DEE"/>
    <w:lvl w:ilvl="0" w:tplc="97E0F5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BB67CD1"/>
    <w:multiLevelType w:val="hybridMultilevel"/>
    <w:tmpl w:val="6D9C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97BCE"/>
    <w:multiLevelType w:val="hybridMultilevel"/>
    <w:tmpl w:val="4946775C"/>
    <w:lvl w:ilvl="0" w:tplc="98D0FC7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7BE788E"/>
    <w:multiLevelType w:val="hybridMultilevel"/>
    <w:tmpl w:val="A19A40B0"/>
    <w:lvl w:ilvl="0" w:tplc="CA140C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56E38"/>
    <w:multiLevelType w:val="hybridMultilevel"/>
    <w:tmpl w:val="D3D42380"/>
    <w:lvl w:ilvl="0" w:tplc="C05861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7EAD07E4"/>
    <w:multiLevelType w:val="hybridMultilevel"/>
    <w:tmpl w:val="4C7E0710"/>
    <w:lvl w:ilvl="0" w:tplc="85CC7C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05D93"/>
    <w:multiLevelType w:val="hybridMultilevel"/>
    <w:tmpl w:val="0084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20"/>
  </w:num>
  <w:num w:numId="15">
    <w:abstractNumId w:val="22"/>
  </w:num>
  <w:num w:numId="16">
    <w:abstractNumId w:val="17"/>
  </w:num>
  <w:num w:numId="17">
    <w:abstractNumId w:val="21"/>
  </w:num>
  <w:num w:numId="18">
    <w:abstractNumId w:val="15"/>
  </w:num>
  <w:num w:numId="19">
    <w:abstractNumId w:val="18"/>
  </w:num>
  <w:num w:numId="20">
    <w:abstractNumId w:val="24"/>
  </w:num>
  <w:num w:numId="21">
    <w:abstractNumId w:val="4"/>
  </w:num>
  <w:num w:numId="22">
    <w:abstractNumId w:val="13"/>
  </w:num>
  <w:num w:numId="23">
    <w:abstractNumId w:val="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9"/>
    <w:rsid w:val="00013784"/>
    <w:rsid w:val="00054CCA"/>
    <w:rsid w:val="00080017"/>
    <w:rsid w:val="000817C8"/>
    <w:rsid w:val="0009263F"/>
    <w:rsid w:val="000B00BB"/>
    <w:rsid w:val="000C3932"/>
    <w:rsid w:val="000C68C1"/>
    <w:rsid w:val="000E0297"/>
    <w:rsid w:val="000F1095"/>
    <w:rsid w:val="000F1893"/>
    <w:rsid w:val="000F47BC"/>
    <w:rsid w:val="001063D8"/>
    <w:rsid w:val="0015557F"/>
    <w:rsid w:val="00160DA4"/>
    <w:rsid w:val="001639A0"/>
    <w:rsid w:val="00167754"/>
    <w:rsid w:val="00176966"/>
    <w:rsid w:val="001A65E5"/>
    <w:rsid w:val="001C02D5"/>
    <w:rsid w:val="001C28D0"/>
    <w:rsid w:val="001E3CE3"/>
    <w:rsid w:val="002015E2"/>
    <w:rsid w:val="00205B6B"/>
    <w:rsid w:val="00274D94"/>
    <w:rsid w:val="00297F10"/>
    <w:rsid w:val="002C2C63"/>
    <w:rsid w:val="002C3918"/>
    <w:rsid w:val="002C3B6B"/>
    <w:rsid w:val="00310390"/>
    <w:rsid w:val="00315E6A"/>
    <w:rsid w:val="00321D63"/>
    <w:rsid w:val="00343BC1"/>
    <w:rsid w:val="00392A86"/>
    <w:rsid w:val="003A0518"/>
    <w:rsid w:val="003A6AAD"/>
    <w:rsid w:val="003B4ACA"/>
    <w:rsid w:val="003C249E"/>
    <w:rsid w:val="003D3887"/>
    <w:rsid w:val="003D45D3"/>
    <w:rsid w:val="003F393A"/>
    <w:rsid w:val="004043DA"/>
    <w:rsid w:val="0043153C"/>
    <w:rsid w:val="0044753C"/>
    <w:rsid w:val="00466650"/>
    <w:rsid w:val="00472DC8"/>
    <w:rsid w:val="004731C4"/>
    <w:rsid w:val="0048504B"/>
    <w:rsid w:val="00492452"/>
    <w:rsid w:val="004D039B"/>
    <w:rsid w:val="004D5700"/>
    <w:rsid w:val="004E7252"/>
    <w:rsid w:val="00505799"/>
    <w:rsid w:val="00564CCB"/>
    <w:rsid w:val="00570EE6"/>
    <w:rsid w:val="00577C11"/>
    <w:rsid w:val="005826BD"/>
    <w:rsid w:val="00594842"/>
    <w:rsid w:val="00595147"/>
    <w:rsid w:val="005A3791"/>
    <w:rsid w:val="005B143C"/>
    <w:rsid w:val="005C4583"/>
    <w:rsid w:val="005E21B8"/>
    <w:rsid w:val="005E4E4A"/>
    <w:rsid w:val="00640320"/>
    <w:rsid w:val="00643BF5"/>
    <w:rsid w:val="00660C33"/>
    <w:rsid w:val="00680246"/>
    <w:rsid w:val="006A5A86"/>
    <w:rsid w:val="006E431B"/>
    <w:rsid w:val="006E4C53"/>
    <w:rsid w:val="00714D20"/>
    <w:rsid w:val="007223DD"/>
    <w:rsid w:val="0073580C"/>
    <w:rsid w:val="007358A0"/>
    <w:rsid w:val="0074368A"/>
    <w:rsid w:val="00753D8D"/>
    <w:rsid w:val="00767FA2"/>
    <w:rsid w:val="00792668"/>
    <w:rsid w:val="00794F23"/>
    <w:rsid w:val="007A2CC6"/>
    <w:rsid w:val="007A62D0"/>
    <w:rsid w:val="007B0EDE"/>
    <w:rsid w:val="007C4F33"/>
    <w:rsid w:val="007E3EE8"/>
    <w:rsid w:val="007F4607"/>
    <w:rsid w:val="00803969"/>
    <w:rsid w:val="008562D3"/>
    <w:rsid w:val="008B50CE"/>
    <w:rsid w:val="008C6F0A"/>
    <w:rsid w:val="00907F3F"/>
    <w:rsid w:val="00915392"/>
    <w:rsid w:val="009210DF"/>
    <w:rsid w:val="0092717E"/>
    <w:rsid w:val="0094599F"/>
    <w:rsid w:val="00963096"/>
    <w:rsid w:val="009658C0"/>
    <w:rsid w:val="00990E2F"/>
    <w:rsid w:val="009A1FF7"/>
    <w:rsid w:val="009A6079"/>
    <w:rsid w:val="009B6840"/>
    <w:rsid w:val="009E3401"/>
    <w:rsid w:val="009E5BA4"/>
    <w:rsid w:val="009F1256"/>
    <w:rsid w:val="00A160C4"/>
    <w:rsid w:val="00A5085D"/>
    <w:rsid w:val="00A65944"/>
    <w:rsid w:val="00A73420"/>
    <w:rsid w:val="00AA26C7"/>
    <w:rsid w:val="00AE5763"/>
    <w:rsid w:val="00AF445E"/>
    <w:rsid w:val="00B00758"/>
    <w:rsid w:val="00B05FBE"/>
    <w:rsid w:val="00B07959"/>
    <w:rsid w:val="00B10CB9"/>
    <w:rsid w:val="00B17745"/>
    <w:rsid w:val="00B26938"/>
    <w:rsid w:val="00B273CF"/>
    <w:rsid w:val="00B37367"/>
    <w:rsid w:val="00B679BF"/>
    <w:rsid w:val="00B70D84"/>
    <w:rsid w:val="00B96479"/>
    <w:rsid w:val="00C17BA4"/>
    <w:rsid w:val="00C47B45"/>
    <w:rsid w:val="00C62C48"/>
    <w:rsid w:val="00C9548B"/>
    <w:rsid w:val="00C95F7F"/>
    <w:rsid w:val="00CB15DB"/>
    <w:rsid w:val="00CC7B7C"/>
    <w:rsid w:val="00CD5465"/>
    <w:rsid w:val="00CF4182"/>
    <w:rsid w:val="00D038E7"/>
    <w:rsid w:val="00D7352B"/>
    <w:rsid w:val="00D86A29"/>
    <w:rsid w:val="00D87AA9"/>
    <w:rsid w:val="00D91AA4"/>
    <w:rsid w:val="00DD4D44"/>
    <w:rsid w:val="00E00DC2"/>
    <w:rsid w:val="00E0354E"/>
    <w:rsid w:val="00E06D9E"/>
    <w:rsid w:val="00E16B58"/>
    <w:rsid w:val="00E40675"/>
    <w:rsid w:val="00E52888"/>
    <w:rsid w:val="00E5446D"/>
    <w:rsid w:val="00E945BF"/>
    <w:rsid w:val="00EA6D8F"/>
    <w:rsid w:val="00F02A84"/>
    <w:rsid w:val="00F27098"/>
    <w:rsid w:val="00F358F1"/>
    <w:rsid w:val="00F44AAB"/>
    <w:rsid w:val="00F50A68"/>
    <w:rsid w:val="00F5111E"/>
    <w:rsid w:val="00F865FC"/>
    <w:rsid w:val="00F87CF5"/>
    <w:rsid w:val="00F944D0"/>
    <w:rsid w:val="00FC1FAD"/>
    <w:rsid w:val="00FD0BE4"/>
    <w:rsid w:val="00FD3B3E"/>
    <w:rsid w:val="00FD629C"/>
    <w:rsid w:val="00FE754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2CC6"/>
    <w:pPr>
      <w:ind w:left="720"/>
      <w:contextualSpacing/>
    </w:pPr>
  </w:style>
  <w:style w:type="paragraph" w:styleId="Bezodstpw">
    <w:name w:val="No Spacing"/>
    <w:uiPriority w:val="1"/>
    <w:qFormat/>
    <w:rsid w:val="00D038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7"/>
  </w:style>
  <w:style w:type="paragraph" w:styleId="Stopka">
    <w:name w:val="footer"/>
    <w:basedOn w:val="Normalny"/>
    <w:link w:val="Stopka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7"/>
  </w:style>
  <w:style w:type="paragraph" w:styleId="Tekstdymka">
    <w:name w:val="Balloon Text"/>
    <w:basedOn w:val="Normalny"/>
    <w:link w:val="TekstdymkaZnak"/>
    <w:uiPriority w:val="99"/>
    <w:semiHidden/>
    <w:unhideWhenUsed/>
    <w:rsid w:val="009A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7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6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2CC6"/>
    <w:pPr>
      <w:ind w:left="720"/>
      <w:contextualSpacing/>
    </w:pPr>
  </w:style>
  <w:style w:type="paragraph" w:styleId="Bezodstpw">
    <w:name w:val="No Spacing"/>
    <w:uiPriority w:val="1"/>
    <w:qFormat/>
    <w:rsid w:val="00D038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7"/>
  </w:style>
  <w:style w:type="paragraph" w:styleId="Stopka">
    <w:name w:val="footer"/>
    <w:basedOn w:val="Normalny"/>
    <w:link w:val="Stopka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7"/>
  </w:style>
  <w:style w:type="paragraph" w:styleId="Tekstdymka">
    <w:name w:val="Balloon Text"/>
    <w:basedOn w:val="Normalny"/>
    <w:link w:val="TekstdymkaZnak"/>
    <w:uiPriority w:val="99"/>
    <w:semiHidden/>
    <w:unhideWhenUsed/>
    <w:rsid w:val="009A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7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6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Grabias</dc:creator>
  <cp:lastModifiedBy>Beata Pucyk</cp:lastModifiedBy>
  <cp:revision>14</cp:revision>
  <cp:lastPrinted>2021-03-12T09:41:00Z</cp:lastPrinted>
  <dcterms:created xsi:type="dcterms:W3CDTF">2021-03-12T08:44:00Z</dcterms:created>
  <dcterms:modified xsi:type="dcterms:W3CDTF">2021-03-12T13:32:00Z</dcterms:modified>
</cp:coreProperties>
</file>