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11"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46"/>
        <w:gridCol w:w="297"/>
        <w:gridCol w:w="998"/>
        <w:gridCol w:w="992"/>
        <w:gridCol w:w="510"/>
        <w:gridCol w:w="364"/>
        <w:gridCol w:w="259"/>
        <w:gridCol w:w="712"/>
        <w:gridCol w:w="855"/>
        <w:gridCol w:w="284"/>
        <w:gridCol w:w="997"/>
        <w:gridCol w:w="706"/>
        <w:gridCol w:w="428"/>
        <w:gridCol w:w="993"/>
        <w:gridCol w:w="992"/>
        <w:gridCol w:w="850"/>
        <w:gridCol w:w="141"/>
        <w:gridCol w:w="710"/>
        <w:gridCol w:w="992"/>
        <w:gridCol w:w="851"/>
        <w:gridCol w:w="992"/>
        <w:gridCol w:w="992"/>
        <w:gridCol w:w="588"/>
        <w:gridCol w:w="262"/>
      </w:tblGrid>
      <w:tr w:rsidR="00525083" w:rsidRPr="0081358C" w:rsidTr="00D660F5">
        <w:trPr>
          <w:gridBefore w:val="1"/>
          <w:wBefore w:w="146" w:type="dxa"/>
          <w:cantSplit/>
          <w:trHeight w:hRule="exact" w:val="340"/>
        </w:trPr>
        <w:tc>
          <w:tcPr>
            <w:tcW w:w="15765" w:type="dxa"/>
            <w:gridSpan w:val="23"/>
            <w:tcBorders>
              <w:top w:val="single" w:sz="8" w:space="0" w:color="auto"/>
              <w:bottom w:val="single" w:sz="8" w:space="0" w:color="auto"/>
            </w:tcBorders>
          </w:tcPr>
          <w:p w:rsidR="00525083" w:rsidRPr="00F1772B" w:rsidRDefault="00525083" w:rsidP="00F56D19">
            <w:pPr>
              <w:pStyle w:val="Nagwek5"/>
              <w:spacing w:line="240" w:lineRule="auto"/>
              <w:ind w:left="113" w:right="113"/>
              <w:jc w:val="left"/>
              <w:rPr>
                <w:rFonts w:ascii="Arial" w:hAnsi="Arial" w:cs="Arial"/>
                <w:b w:val="0"/>
                <w:color w:val="000000"/>
                <w:sz w:val="20"/>
              </w:rPr>
            </w:pPr>
            <w:bookmarkStart w:id="0" w:name="_GoBack"/>
            <w:bookmarkEnd w:id="0"/>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FB6DCE" w:rsidRPr="0081358C" w:rsidTr="00D660F5">
        <w:trPr>
          <w:gridBefore w:val="1"/>
          <w:wBefore w:w="146" w:type="dxa"/>
          <w:cantSplit/>
          <w:trHeight w:val="1015"/>
        </w:trPr>
        <w:tc>
          <w:tcPr>
            <w:tcW w:w="6268" w:type="dxa"/>
            <w:gridSpan w:val="10"/>
            <w:vMerge w:val="restart"/>
            <w:tcBorders>
              <w:top w:val="single" w:sz="8" w:space="0" w:color="auto"/>
              <w:bottom w:val="single" w:sz="4" w:space="0" w:color="auto"/>
              <w:right w:val="single" w:sz="8" w:space="0" w:color="auto"/>
            </w:tcBorders>
            <w:vAlign w:val="center"/>
          </w:tcPr>
          <w:p w:rsidR="00FB6DCE" w:rsidRPr="009157EE" w:rsidRDefault="00FB6DCE" w:rsidP="00B357F2">
            <w:pPr>
              <w:ind w:left="28"/>
              <w:rPr>
                <w:rFonts w:ascii="Arial" w:hAnsi="Arial" w:cs="Arial"/>
                <w:color w:val="000000"/>
              </w:rPr>
            </w:pPr>
            <w:r w:rsidRPr="009157EE">
              <w:rPr>
                <w:rFonts w:ascii="Arial" w:hAnsi="Arial" w:cs="Arial"/>
              </w:rPr>
              <w:t xml:space="preserve">SR w Łukowie  </w:t>
            </w:r>
          </w:p>
        </w:tc>
        <w:tc>
          <w:tcPr>
            <w:tcW w:w="4110" w:type="dxa"/>
            <w:gridSpan w:val="6"/>
            <w:vMerge w:val="restart"/>
            <w:tcBorders>
              <w:top w:val="single" w:sz="8" w:space="0" w:color="auto"/>
              <w:left w:val="single" w:sz="8" w:space="0" w:color="auto"/>
              <w:right w:val="single" w:sz="8" w:space="0" w:color="auto"/>
            </w:tcBorders>
            <w:vAlign w:val="center"/>
          </w:tcPr>
          <w:p w:rsidR="00FB6DCE" w:rsidRPr="009157EE" w:rsidRDefault="00FB6DCE" w:rsidP="00005335">
            <w:pPr>
              <w:pStyle w:val="Nagwek3"/>
              <w:spacing w:line="240" w:lineRule="auto"/>
              <w:rPr>
                <w:rFonts w:ascii="Arial" w:hAnsi="Arial" w:cs="Arial"/>
                <w:sz w:val="28"/>
                <w:szCs w:val="28"/>
              </w:rPr>
            </w:pPr>
            <w:r w:rsidRPr="009157EE">
              <w:rPr>
                <w:rFonts w:ascii="Arial" w:hAnsi="Arial" w:cs="Arial"/>
                <w:sz w:val="28"/>
                <w:szCs w:val="28"/>
              </w:rPr>
              <w:t>MS-S20KW</w:t>
            </w:r>
          </w:p>
          <w:p w:rsidR="00FB6DCE" w:rsidRPr="009157EE" w:rsidRDefault="00FB6DCE" w:rsidP="00005335">
            <w:pPr>
              <w:pStyle w:val="Nagwek4"/>
              <w:spacing w:line="360" w:lineRule="auto"/>
              <w:rPr>
                <w:rFonts w:ascii="Arial" w:hAnsi="Arial" w:cs="Arial"/>
                <w:b w:val="0"/>
                <w:color w:val="000000"/>
                <w:w w:val="95"/>
                <w:szCs w:val="24"/>
              </w:rPr>
            </w:pPr>
            <w:r w:rsidRPr="009157EE">
              <w:rPr>
                <w:rFonts w:ascii="Arial" w:hAnsi="Arial" w:cs="Arial"/>
                <w:color w:val="000000"/>
                <w:w w:val="95"/>
                <w:szCs w:val="24"/>
              </w:rPr>
              <w:t>SPRAWOZDANIE</w:t>
            </w:r>
          </w:p>
          <w:p w:rsidR="00FB6DCE" w:rsidRPr="0081358C" w:rsidRDefault="00FB6DCE" w:rsidP="00005335">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r>
              <w:rPr>
                <w:rFonts w:ascii="Arial" w:hAnsi="Arial" w:cs="Arial"/>
                <w:b/>
                <w:color w:val="000000"/>
                <w:w w:val="95"/>
                <w:sz w:val="22"/>
              </w:rPr>
              <w:t xml:space="preserve"> </w:t>
            </w:r>
            <w:r w:rsidRPr="0081358C">
              <w:rPr>
                <w:rFonts w:ascii="Arial" w:hAnsi="Arial" w:cs="Arial"/>
                <w:b/>
                <w:color w:val="000000"/>
                <w:w w:val="95"/>
                <w:sz w:val="22"/>
              </w:rPr>
              <w:t>ksiąg wieczystych</w:t>
            </w:r>
          </w:p>
        </w:tc>
        <w:tc>
          <w:tcPr>
            <w:tcW w:w="5387" w:type="dxa"/>
            <w:gridSpan w:val="7"/>
            <w:tcBorders>
              <w:top w:val="single" w:sz="8" w:space="0" w:color="auto"/>
              <w:left w:val="single" w:sz="8" w:space="0" w:color="auto"/>
              <w:bottom w:val="single" w:sz="8" w:space="0" w:color="auto"/>
            </w:tcBorders>
            <w:vAlign w:val="center"/>
          </w:tcPr>
          <w:p w:rsidR="00FB6DCE" w:rsidRPr="006C583C" w:rsidRDefault="00FB6DCE" w:rsidP="00005335">
            <w:pPr>
              <w:spacing w:before="40" w:after="8"/>
              <w:ind w:left="85" w:right="85"/>
              <w:rPr>
                <w:rFonts w:ascii="Arial" w:hAnsi="Arial" w:cs="Arial"/>
              </w:rPr>
            </w:pPr>
            <w:r>
              <w:rPr>
                <w:rFonts w:ascii="Arial" w:hAnsi="Arial" w:cs="Arial"/>
              </w:rPr>
              <w:t>A</w:t>
            </w:r>
            <w:r w:rsidRPr="006C583C">
              <w:rPr>
                <w:rFonts w:ascii="Arial" w:hAnsi="Arial" w:cs="Arial"/>
              </w:rPr>
              <w:t>dresaci:</w:t>
            </w:r>
          </w:p>
          <w:p w:rsidR="00FB6DCE" w:rsidRPr="006C583C" w:rsidRDefault="00FB6DCE" w:rsidP="00005335">
            <w:pPr>
              <w:spacing w:before="40" w:after="8"/>
              <w:ind w:right="85"/>
              <w:rPr>
                <w:rFonts w:ascii="Arial" w:hAnsi="Arial" w:cs="Arial"/>
              </w:rPr>
            </w:pPr>
            <w:r w:rsidRPr="006C583C">
              <w:rPr>
                <w:rFonts w:ascii="Arial" w:hAnsi="Arial" w:cs="Arial"/>
              </w:rPr>
              <w:t>1. Sąd Okręgowy</w:t>
            </w:r>
          </w:p>
          <w:p w:rsidR="00FB6DCE" w:rsidRPr="006C583C" w:rsidRDefault="00FB6DCE" w:rsidP="00005335">
            <w:pPr>
              <w:spacing w:before="40" w:after="8" w:line="220" w:lineRule="exact"/>
              <w:ind w:right="85"/>
              <w:rPr>
                <w:rFonts w:ascii="Arial" w:hAnsi="Arial" w:cs="Arial"/>
              </w:rPr>
            </w:pPr>
            <w:r w:rsidRPr="006C583C">
              <w:rPr>
                <w:rFonts w:ascii="Arial" w:hAnsi="Arial" w:cs="Arial"/>
              </w:rPr>
              <w:t>2. Ministerstwo Sprawiedliwości</w:t>
            </w:r>
          </w:p>
          <w:p w:rsidR="00FB6DCE" w:rsidRPr="0081358C" w:rsidRDefault="00FB6DCE" w:rsidP="00005335">
            <w:pPr>
              <w:spacing w:before="40" w:after="8" w:line="220" w:lineRule="exact"/>
              <w:ind w:left="85" w:right="85"/>
              <w:rPr>
                <w:rFonts w:ascii="Arial" w:hAnsi="Arial" w:cs="Arial"/>
                <w:color w:val="000000"/>
              </w:rPr>
            </w:pPr>
            <w:r w:rsidRPr="006C583C">
              <w:rPr>
                <w:rFonts w:ascii="Arial" w:hAnsi="Arial" w:cs="Arial"/>
              </w:rPr>
              <w:t xml:space="preserve">   </w:t>
            </w:r>
            <w:r w:rsidRPr="00047CF7">
              <w:rPr>
                <w:rFonts w:ascii="Arial" w:hAnsi="Arial" w:cs="Arial"/>
              </w:rPr>
              <w:t xml:space="preserve">Departament Strategii </w:t>
            </w:r>
            <w:r w:rsidRPr="00B031C6">
              <w:rPr>
                <w:rFonts w:ascii="Arial" w:hAnsi="Arial" w:cs="Arial"/>
              </w:rPr>
              <w:t>i Funduszy Europejskich</w:t>
            </w:r>
          </w:p>
        </w:tc>
      </w:tr>
      <w:tr w:rsidR="00FB6DCE" w:rsidRPr="0081358C" w:rsidTr="00D660F5">
        <w:trPr>
          <w:gridBefore w:val="1"/>
          <w:wBefore w:w="146" w:type="dxa"/>
          <w:cantSplit/>
          <w:trHeight w:val="434"/>
        </w:trPr>
        <w:tc>
          <w:tcPr>
            <w:tcW w:w="6268" w:type="dxa"/>
            <w:gridSpan w:val="10"/>
            <w:vMerge/>
            <w:tcBorders>
              <w:bottom w:val="single" w:sz="4" w:space="0" w:color="auto"/>
              <w:right w:val="single" w:sz="8" w:space="0" w:color="auto"/>
            </w:tcBorders>
            <w:shd w:val="clear" w:color="auto" w:fill="auto"/>
            <w:vAlign w:val="center"/>
          </w:tcPr>
          <w:p w:rsidR="00FB6DCE" w:rsidRPr="0081358C" w:rsidRDefault="00FB6DCE" w:rsidP="00B357F2">
            <w:pPr>
              <w:spacing w:before="100" w:beforeAutospacing="1" w:after="100" w:afterAutospacing="1"/>
              <w:ind w:left="28" w:right="85"/>
              <w:rPr>
                <w:rFonts w:ascii="Arial" w:hAnsi="Arial" w:cs="Arial"/>
                <w:noProof/>
                <w:color w:val="000000"/>
              </w:rPr>
            </w:pPr>
          </w:p>
        </w:tc>
        <w:tc>
          <w:tcPr>
            <w:tcW w:w="4110" w:type="dxa"/>
            <w:gridSpan w:val="6"/>
            <w:vMerge/>
            <w:tcBorders>
              <w:left w:val="single" w:sz="8" w:space="0" w:color="auto"/>
              <w:right w:val="single" w:sz="8" w:space="0" w:color="auto"/>
            </w:tcBorders>
            <w:vAlign w:val="center"/>
          </w:tcPr>
          <w:p w:rsidR="00FB6DCE" w:rsidRPr="0081358C" w:rsidRDefault="00FB6DCE" w:rsidP="008B180B">
            <w:pPr>
              <w:spacing w:before="8" w:after="8"/>
              <w:ind w:left="85" w:right="85"/>
              <w:rPr>
                <w:rFonts w:ascii="Arial" w:hAnsi="Arial" w:cs="Arial"/>
                <w:color w:val="000000"/>
              </w:rPr>
            </w:pPr>
          </w:p>
        </w:tc>
        <w:tc>
          <w:tcPr>
            <w:tcW w:w="5387" w:type="dxa"/>
            <w:gridSpan w:val="7"/>
            <w:vMerge w:val="restart"/>
            <w:tcBorders>
              <w:top w:val="single" w:sz="8" w:space="0" w:color="auto"/>
              <w:left w:val="single" w:sz="8" w:space="0" w:color="auto"/>
            </w:tcBorders>
            <w:vAlign w:val="center"/>
          </w:tcPr>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Sprawozdanie należy przekazać adresatom w terminie:</w:t>
            </w:r>
          </w:p>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 xml:space="preserve">1. do 9 dnia kalendarzowego po każdym kwartale z danymi narasta-jącymi od początku roku do końca kwartału </w:t>
            </w:r>
          </w:p>
          <w:p w:rsidR="00FB6DCE" w:rsidRPr="0081358C" w:rsidRDefault="009B17A7" w:rsidP="00440FB4">
            <w:pPr>
              <w:spacing w:before="8" w:after="8"/>
              <w:ind w:left="85" w:right="85"/>
              <w:rPr>
                <w:rFonts w:cs="Arial"/>
                <w:color w:val="000000"/>
              </w:rPr>
            </w:pPr>
            <w:r w:rsidRPr="009B17A7">
              <w:rPr>
                <w:rFonts w:ascii="Arial" w:hAnsi="Arial" w:cs="Arial"/>
                <w:bCs/>
                <w:sz w:val="16"/>
                <w:szCs w:val="16"/>
              </w:rPr>
              <w:t>2. do 14 dnia kalendarzowego po każdym kwartale z danymi narasta-jącymi od początku roku do końca kwartału</w:t>
            </w:r>
          </w:p>
        </w:tc>
      </w:tr>
      <w:tr w:rsidR="00B357F2" w:rsidRPr="0081358C" w:rsidTr="00D660F5">
        <w:trPr>
          <w:gridBefore w:val="1"/>
          <w:wBefore w:w="146" w:type="dxa"/>
          <w:cantSplit/>
          <w:trHeight w:val="230"/>
        </w:trPr>
        <w:tc>
          <w:tcPr>
            <w:tcW w:w="3420" w:type="dxa"/>
            <w:gridSpan w:val="6"/>
            <w:vMerge w:val="restart"/>
            <w:tcBorders>
              <w:right w:val="single" w:sz="4" w:space="0" w:color="auto"/>
            </w:tcBorders>
            <w:shd w:val="clear" w:color="auto" w:fill="auto"/>
            <w:vAlign w:val="center"/>
          </w:tcPr>
          <w:p w:rsidR="00B357F2" w:rsidRPr="00941F38" w:rsidRDefault="00B357F2" w:rsidP="00941F38">
            <w:pPr>
              <w:ind w:left="28"/>
              <w:rPr>
                <w:rFonts w:ascii="Arial" w:hAnsi="Arial" w:cs="Arial"/>
              </w:rPr>
            </w:pPr>
            <w:r w:rsidRPr="009157EE">
              <w:rPr>
                <w:rFonts w:ascii="Arial" w:hAnsi="Arial" w:cs="Arial"/>
              </w:rPr>
              <w:t>Okręg Siedlecki</w:t>
            </w:r>
          </w:p>
        </w:tc>
        <w:tc>
          <w:tcPr>
            <w:tcW w:w="2848" w:type="dxa"/>
            <w:gridSpan w:val="4"/>
            <w:vMerge w:val="restart"/>
            <w:tcBorders>
              <w:left w:val="single" w:sz="4" w:space="0" w:color="auto"/>
              <w:right w:val="single" w:sz="8" w:space="0" w:color="auto"/>
            </w:tcBorders>
            <w:shd w:val="clear" w:color="auto" w:fill="auto"/>
            <w:vAlign w:val="center"/>
          </w:tcPr>
          <w:p w:rsidR="00B357F2" w:rsidRPr="00941F38" w:rsidRDefault="00B357F2" w:rsidP="00941F38">
            <w:pPr>
              <w:spacing w:before="100" w:beforeAutospacing="1" w:after="100" w:afterAutospacing="1"/>
              <w:ind w:left="28"/>
              <w:rPr>
                <w:rFonts w:ascii="Arial" w:hAnsi="Arial" w:cs="Arial"/>
              </w:rPr>
            </w:pPr>
            <w:r w:rsidRPr="00941F38">
              <w:rPr>
                <w:rFonts w:ascii="Arial" w:hAnsi="Arial" w:cs="Arial"/>
              </w:rPr>
              <w:t>Apelacja Lubelska</w:t>
            </w:r>
          </w:p>
        </w:tc>
        <w:tc>
          <w:tcPr>
            <w:tcW w:w="4110" w:type="dxa"/>
            <w:gridSpan w:val="6"/>
            <w:vMerge/>
            <w:tcBorders>
              <w:left w:val="single" w:sz="8" w:space="0" w:color="auto"/>
              <w:bottom w:val="single" w:sz="4" w:space="0" w:color="auto"/>
              <w:right w:val="single" w:sz="8" w:space="0" w:color="auto"/>
            </w:tcBorders>
            <w:vAlign w:val="center"/>
          </w:tcPr>
          <w:p w:rsidR="00B357F2" w:rsidRPr="0081358C" w:rsidRDefault="00B357F2" w:rsidP="008B180B">
            <w:pPr>
              <w:spacing w:before="8" w:after="8"/>
              <w:ind w:left="85" w:right="85"/>
              <w:rPr>
                <w:rFonts w:ascii="Arial" w:hAnsi="Arial" w:cs="Arial"/>
                <w:color w:val="000000"/>
              </w:rPr>
            </w:pPr>
          </w:p>
        </w:tc>
        <w:tc>
          <w:tcPr>
            <w:tcW w:w="5387" w:type="dxa"/>
            <w:gridSpan w:val="7"/>
            <w:vMerge/>
            <w:tcBorders>
              <w:left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B357F2" w:rsidRPr="0081358C" w:rsidTr="00D660F5">
        <w:trPr>
          <w:gridBefore w:val="1"/>
          <w:wBefore w:w="146" w:type="dxa"/>
          <w:cantSplit/>
          <w:trHeight w:val="443"/>
        </w:trPr>
        <w:tc>
          <w:tcPr>
            <w:tcW w:w="3420" w:type="dxa"/>
            <w:gridSpan w:val="6"/>
            <w:vMerge/>
            <w:tcBorders>
              <w:bottom w:val="single" w:sz="8" w:space="0" w:color="auto"/>
              <w:right w:val="single" w:sz="4"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2848" w:type="dxa"/>
            <w:gridSpan w:val="4"/>
            <w:vMerge/>
            <w:tcBorders>
              <w:left w:val="single" w:sz="4" w:space="0" w:color="auto"/>
              <w:bottom w:val="single" w:sz="8" w:space="0" w:color="auto"/>
              <w:right w:val="single" w:sz="8"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4110" w:type="dxa"/>
            <w:gridSpan w:val="6"/>
            <w:tcBorders>
              <w:left w:val="single" w:sz="8" w:space="0" w:color="auto"/>
              <w:bottom w:val="single" w:sz="8" w:space="0" w:color="auto"/>
              <w:right w:val="single" w:sz="8" w:space="0" w:color="auto"/>
            </w:tcBorders>
            <w:vAlign w:val="center"/>
          </w:tcPr>
          <w:p w:rsidR="00B357F2" w:rsidRPr="00941F38" w:rsidRDefault="00941F38" w:rsidP="00941F38">
            <w:pPr>
              <w:spacing w:before="8" w:after="8"/>
              <w:ind w:left="85" w:right="85"/>
              <w:jc w:val="center"/>
              <w:rPr>
                <w:rFonts w:ascii="Arial" w:hAnsi="Arial" w:cs="Arial"/>
                <w:color w:val="000000"/>
                <w:sz w:val="24"/>
                <w:szCs w:val="24"/>
              </w:rPr>
            </w:pPr>
            <w:r w:rsidRPr="00941F38">
              <w:rPr>
                <w:rFonts w:ascii="Arial" w:hAnsi="Arial" w:cs="Arial"/>
                <w:b/>
                <w:sz w:val="24"/>
                <w:szCs w:val="24"/>
              </w:rPr>
              <w:t>za rok 2021 r.</w:t>
            </w:r>
          </w:p>
        </w:tc>
        <w:tc>
          <w:tcPr>
            <w:tcW w:w="5387" w:type="dxa"/>
            <w:gridSpan w:val="7"/>
            <w:vMerge/>
            <w:tcBorders>
              <w:left w:val="single" w:sz="8" w:space="0" w:color="auto"/>
              <w:bottom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525083" w:rsidRPr="0081358C" w:rsidTr="00D660F5">
        <w:trPr>
          <w:gridBefore w:val="1"/>
          <w:wBefore w:w="146" w:type="dxa"/>
          <w:cantSplit/>
        </w:trPr>
        <w:tc>
          <w:tcPr>
            <w:tcW w:w="15765" w:type="dxa"/>
            <w:gridSpan w:val="23"/>
            <w:tcBorders>
              <w:top w:val="nil"/>
              <w:left w:val="nil"/>
              <w:bottom w:val="nil"/>
              <w:right w:val="nil"/>
            </w:tcBorders>
            <w:vAlign w:val="bottom"/>
          </w:tcPr>
          <w:p w:rsidR="00B262C6" w:rsidRDefault="00B262C6" w:rsidP="008B180B">
            <w:pPr>
              <w:spacing w:before="80" w:after="80"/>
              <w:rPr>
                <w:rFonts w:ascii="Arial" w:hAnsi="Arial" w:cs="Arial"/>
                <w:b/>
                <w:color w:val="000000"/>
                <w:sz w:val="24"/>
                <w:szCs w:val="24"/>
              </w:rPr>
            </w:pPr>
          </w:p>
          <w:p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607DD3" w:rsidRPr="0081358C" w:rsidTr="00D660F5">
        <w:trPr>
          <w:gridBefore w:val="1"/>
          <w:wBefore w:w="146" w:type="dxa"/>
          <w:cantSplit/>
          <w:trHeight w:val="240"/>
        </w:trPr>
        <w:tc>
          <w:tcPr>
            <w:tcW w:w="3161" w:type="dxa"/>
            <w:gridSpan w:val="5"/>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SPRAWY</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wg repertoriów</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Pozostało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z ubiegłego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270" w:type="dxa"/>
            <w:gridSpan w:val="5"/>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513" w:type="dxa"/>
            <w:gridSpan w:val="9"/>
            <w:tcBorders>
              <w:top w:val="single" w:sz="4" w:space="0" w:color="auto"/>
              <w:left w:val="single" w:sz="4" w:space="0" w:color="auto"/>
              <w:bottom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850" w:type="dxa"/>
            <w:gridSpan w:val="2"/>
            <w:vMerge w:val="restart"/>
            <w:tcBorders>
              <w:top w:val="single" w:sz="4" w:space="0" w:color="auto"/>
              <w:left w:val="single" w:sz="4" w:space="0" w:color="auto"/>
            </w:tcBorders>
            <w:vAlign w:val="center"/>
          </w:tcPr>
          <w:p w:rsidR="00607DD3" w:rsidRPr="0081358C" w:rsidRDefault="00607DD3"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607DD3" w:rsidRPr="0081358C" w:rsidTr="00D660F5">
        <w:trPr>
          <w:gridBefore w:val="1"/>
          <w:wBefore w:w="146" w:type="dxa"/>
          <w:cantSplit/>
          <w:trHeight w:val="240"/>
        </w:trPr>
        <w:tc>
          <w:tcPr>
            <w:tcW w:w="3161" w:type="dxa"/>
            <w:gridSpan w:val="5"/>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131" w:type="dxa"/>
            <w:gridSpan w:val="3"/>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520" w:type="dxa"/>
            <w:gridSpan w:val="8"/>
            <w:tcBorders>
              <w:top w:val="single" w:sz="4" w:space="0" w:color="auto"/>
              <w:left w:val="single" w:sz="4" w:space="0" w:color="auto"/>
              <w:bottom w:val="single" w:sz="4" w:space="0" w:color="auto"/>
            </w:tcBorders>
            <w:vAlign w:val="center"/>
          </w:tcPr>
          <w:p w:rsidR="00607DD3" w:rsidRPr="0081358C" w:rsidRDefault="00B031C6"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850" w:type="dxa"/>
            <w:gridSpan w:val="2"/>
            <w:vMerge/>
            <w:tcBorders>
              <w:left w:val="single" w:sz="4" w:space="0" w:color="auto"/>
            </w:tcBorders>
            <w:vAlign w:val="center"/>
          </w:tcPr>
          <w:p w:rsidR="00607DD3" w:rsidRPr="0081358C" w:rsidRDefault="00607DD3" w:rsidP="00A110E4">
            <w:pPr>
              <w:ind w:right="85"/>
              <w:jc w:val="center"/>
              <w:rPr>
                <w:rFonts w:ascii="Arial" w:hAnsi="Arial" w:cs="Arial"/>
                <w:color w:val="000000"/>
                <w:sz w:val="14"/>
              </w:rPr>
            </w:pPr>
          </w:p>
        </w:tc>
      </w:tr>
      <w:tr w:rsidR="00AF2BA9" w:rsidRPr="0081358C" w:rsidTr="00D660F5">
        <w:trPr>
          <w:gridBefore w:val="1"/>
          <w:wBefore w:w="146" w:type="dxa"/>
          <w:cantSplit/>
          <w:trHeight w:val="140"/>
        </w:trPr>
        <w:tc>
          <w:tcPr>
            <w:tcW w:w="3161" w:type="dxa"/>
            <w:gridSpan w:val="5"/>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B031C6" w:rsidP="00A110E4">
            <w:pPr>
              <w:jc w:val="center"/>
              <w:rPr>
                <w:rFonts w:ascii="Arial" w:hAnsi="Arial" w:cs="Arial"/>
                <w:color w:val="000000"/>
                <w:sz w:val="12"/>
              </w:rPr>
            </w:pPr>
            <w:r>
              <w:rPr>
                <w:rFonts w:ascii="Arial" w:hAnsi="Arial" w:cs="Arial"/>
                <w:color w:val="000000"/>
                <w:sz w:val="12"/>
              </w:rPr>
              <w:t>u</w:t>
            </w:r>
            <w:r w:rsidR="00AF2BA9" w:rsidRPr="0081358C">
              <w:rPr>
                <w:rFonts w:ascii="Arial" w:hAnsi="Arial" w:cs="Arial"/>
                <w:color w:val="000000"/>
                <w:sz w:val="12"/>
              </w:rPr>
              <w:t>względniono</w:t>
            </w:r>
            <w:r>
              <w:rPr>
                <w:rFonts w:ascii="Arial" w:hAnsi="Arial" w:cs="Arial"/>
                <w:color w:val="000000"/>
                <w:sz w:val="12"/>
              </w:rPr>
              <w:t xml:space="preserve"> w całości lub w części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zwrócono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1"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992" w:type="dxa"/>
            <w:vMerge w:val="restart"/>
            <w:tcBorders>
              <w:left w:val="single" w:sz="4" w:space="0" w:color="auto"/>
              <w:right w:val="single" w:sz="4" w:space="0" w:color="auto"/>
            </w:tcBorders>
            <w:vAlign w:val="center"/>
          </w:tcPr>
          <w:p w:rsidR="00AF2BA9" w:rsidRPr="0081358C" w:rsidRDefault="00B031C6" w:rsidP="00A110E4">
            <w:pPr>
              <w:ind w:left="85" w:right="85"/>
              <w:jc w:val="center"/>
              <w:rPr>
                <w:rFonts w:ascii="Arial" w:hAnsi="Arial" w:cs="Arial"/>
                <w:color w:val="000000"/>
                <w:sz w:val="14"/>
              </w:rPr>
            </w:pPr>
            <w:r>
              <w:rPr>
                <w:rFonts w:ascii="Arial" w:hAnsi="Arial" w:cs="Arial"/>
                <w:color w:val="000000"/>
                <w:sz w:val="14"/>
              </w:rPr>
              <w:t>i</w:t>
            </w:r>
            <w:r w:rsidR="00AF2BA9">
              <w:rPr>
                <w:rFonts w:ascii="Arial" w:hAnsi="Arial" w:cs="Arial"/>
                <w:color w:val="000000"/>
                <w:sz w:val="14"/>
              </w:rPr>
              <w:t>nne załatwienia</w:t>
            </w:r>
          </w:p>
        </w:tc>
        <w:tc>
          <w:tcPr>
            <w:tcW w:w="850" w:type="dxa"/>
            <w:gridSpan w:val="2"/>
            <w:vMerge/>
            <w:tcBorders>
              <w:left w:val="single" w:sz="4" w:space="0" w:color="auto"/>
            </w:tcBorders>
            <w:vAlign w:val="center"/>
          </w:tcPr>
          <w:p w:rsidR="00AF2BA9" w:rsidRPr="0081358C" w:rsidRDefault="00AF2BA9" w:rsidP="00A110E4">
            <w:pPr>
              <w:ind w:left="85" w:right="85"/>
              <w:jc w:val="center"/>
              <w:rPr>
                <w:rFonts w:ascii="Arial" w:hAnsi="Arial" w:cs="Arial"/>
                <w:color w:val="000000"/>
                <w:sz w:val="14"/>
                <w:szCs w:val="14"/>
                <w:vertAlign w:val="superscript"/>
              </w:rPr>
            </w:pPr>
          </w:p>
        </w:tc>
      </w:tr>
      <w:tr w:rsidR="00AF2BA9" w:rsidRPr="0081358C" w:rsidTr="00D660F5">
        <w:trPr>
          <w:gridBefore w:val="1"/>
          <w:wBefore w:w="146" w:type="dxa"/>
          <w:cantSplit/>
          <w:trHeight w:hRule="exact" w:val="589"/>
        </w:trPr>
        <w:tc>
          <w:tcPr>
            <w:tcW w:w="3161" w:type="dxa"/>
            <w:gridSpan w:val="5"/>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7"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after="40"/>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20" w:lineRule="exact"/>
              <w:ind w:left="85" w:right="85"/>
              <w:jc w:val="center"/>
              <w:rPr>
                <w:rFonts w:ascii="Arial" w:hAnsi="Arial" w:cs="Arial"/>
                <w:color w:val="000000"/>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0" w:type="dxa"/>
            <w:gridSpan w:val="2"/>
            <w:vMerge/>
            <w:tcBorders>
              <w:left w:val="single" w:sz="4" w:space="0" w:color="auto"/>
              <w:bottom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r>
      <w:tr w:rsidR="00AF2BA9" w:rsidRPr="0081358C" w:rsidTr="00D660F5">
        <w:trPr>
          <w:gridBefore w:val="1"/>
          <w:wBefore w:w="146" w:type="dxa"/>
          <w:cantSplit/>
          <w:trHeight w:hRule="exact" w:val="200"/>
        </w:trPr>
        <w:tc>
          <w:tcPr>
            <w:tcW w:w="3161" w:type="dxa"/>
            <w:gridSpan w:val="5"/>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997"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rsidTr="00D660F5">
        <w:trPr>
          <w:gridBefore w:val="1"/>
          <w:wBefore w:w="146" w:type="dxa"/>
          <w:cantSplit/>
          <w:trHeight w:hRule="exact" w:val="380"/>
        </w:trPr>
        <w:tc>
          <w:tcPr>
            <w:tcW w:w="2797" w:type="dxa"/>
            <w:gridSpan w:val="4"/>
            <w:tcBorders>
              <w:top w:val="single" w:sz="4" w:space="0" w:color="auto"/>
              <w:left w:val="single" w:sz="4" w:space="0" w:color="auto"/>
              <w:bottom w:val="single" w:sz="4" w:space="0" w:color="auto"/>
              <w:right w:val="single" w:sz="18" w:space="0" w:color="auto"/>
            </w:tcBorders>
            <w:vAlign w:val="center"/>
          </w:tcPr>
          <w:p w:rsidR="00C8576C" w:rsidRPr="0081358C" w:rsidRDefault="003924CD" w:rsidP="00A110E4">
            <w:pPr>
              <w:pStyle w:val="Nagwek1"/>
              <w:spacing w:after="40" w:line="140" w:lineRule="exact"/>
              <w:ind w:left="85" w:right="85"/>
              <w:rPr>
                <w:rFonts w:ascii="Arial" w:hAnsi="Arial" w:cs="Arial"/>
                <w:sz w:val="14"/>
              </w:rPr>
            </w:pPr>
            <w:r w:rsidRPr="003924CD">
              <w:rPr>
                <w:rFonts w:ascii="Arial" w:hAnsi="Arial" w:cs="Arial"/>
                <w:sz w:val="14"/>
              </w:rPr>
              <w:t>RAZEM (wiersze 02 + 07 + 08)</w:t>
            </w:r>
          </w:p>
        </w:tc>
        <w:tc>
          <w:tcPr>
            <w:tcW w:w="364" w:type="dxa"/>
            <w:tcBorders>
              <w:top w:val="single" w:sz="18"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831</w:t>
            </w:r>
          </w:p>
        </w:tc>
        <w:tc>
          <w:tcPr>
            <w:tcW w:w="1139"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7.980</w:t>
            </w:r>
          </w:p>
        </w:tc>
        <w:tc>
          <w:tcPr>
            <w:tcW w:w="997"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64</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7.513</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7.193</w:t>
            </w:r>
          </w:p>
        </w:tc>
        <w:tc>
          <w:tcPr>
            <w:tcW w:w="85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89</w:t>
            </w:r>
          </w:p>
        </w:tc>
        <w:tc>
          <w:tcPr>
            <w:tcW w:w="85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90</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116</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 </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19</w:t>
            </w:r>
          </w:p>
        </w:tc>
        <w:tc>
          <w:tcPr>
            <w:tcW w:w="850" w:type="dxa"/>
            <w:gridSpan w:val="2"/>
            <w:tcBorders>
              <w:top w:val="single" w:sz="18"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1.298</w:t>
            </w:r>
          </w:p>
        </w:tc>
      </w:tr>
      <w:tr w:rsidR="00C8576C" w:rsidRPr="0081358C" w:rsidTr="00D660F5">
        <w:trPr>
          <w:gridBefore w:val="1"/>
          <w:wBefore w:w="146" w:type="dxa"/>
          <w:cantSplit/>
          <w:trHeight w:hRule="exact" w:val="380"/>
        </w:trPr>
        <w:tc>
          <w:tcPr>
            <w:tcW w:w="2287" w:type="dxa"/>
            <w:gridSpan w:val="3"/>
            <w:tcBorders>
              <w:top w:val="single" w:sz="4" w:space="0" w:color="auto"/>
              <w:left w:val="single" w:sz="4" w:space="0" w:color="auto"/>
              <w:bottom w:val="single" w:sz="4" w:space="0" w:color="auto"/>
              <w:right w:val="single" w:sz="4" w:space="0" w:color="auto"/>
            </w:tcBorders>
            <w:vAlign w:val="center"/>
          </w:tcPr>
          <w:p w:rsidR="00C8576C" w:rsidRPr="00E77AAF" w:rsidRDefault="00C8576C" w:rsidP="00A110E4">
            <w:pPr>
              <w:spacing w:after="80"/>
              <w:ind w:left="85" w:right="85"/>
              <w:rPr>
                <w:rFonts w:ascii="Arial" w:hAnsi="Arial" w:cs="Arial"/>
                <w:sz w:val="14"/>
              </w:rPr>
            </w:pPr>
            <w:r w:rsidRPr="00E77AAF">
              <w:rPr>
                <w:rFonts w:ascii="Arial" w:hAnsi="Arial" w:cs="Arial"/>
                <w:sz w:val="14"/>
              </w:rPr>
              <w:t>Dziennik ksiąg wieczystych</w:t>
            </w:r>
            <w:r w:rsidR="006B68E7" w:rsidRPr="00E77AAF">
              <w:rPr>
                <w:rFonts w:ascii="Arial" w:hAnsi="Arial" w:cs="Arial"/>
                <w:sz w:val="14"/>
              </w:rPr>
              <w:t xml:space="preserve"> ogółem</w:t>
            </w:r>
          </w:p>
        </w:tc>
        <w:tc>
          <w:tcPr>
            <w:tcW w:w="510" w:type="dxa"/>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KW</w:t>
            </w:r>
          </w:p>
        </w:tc>
        <w:tc>
          <w:tcPr>
            <w:tcW w:w="364"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E8365C" w:rsidP="004E4983">
            <w:pPr>
              <w:jc w:val="right"/>
              <w:rPr>
                <w:rFonts w:ascii="Arial" w:hAnsi="Arial" w:cs="Arial"/>
                <w:color w:val="000000"/>
                <w:sz w:val="14"/>
                <w:szCs w:val="14"/>
              </w:rPr>
            </w:pPr>
            <w:r>
              <w:rPr>
                <w:rFonts w:ascii="Arial" w:hAnsi="Arial" w:cs="Arial"/>
                <w:color w:val="000000"/>
                <w:sz w:val="14"/>
                <w:szCs w:val="14"/>
              </w:rPr>
              <w:t>c)</w:t>
            </w:r>
            <w:r w:rsidR="00C8576C" w:rsidRPr="0081358C">
              <w:rPr>
                <w:rFonts w:ascii="Arial" w:hAnsi="Arial" w:cs="Arial"/>
                <w:color w:val="000000"/>
                <w:sz w:val="14"/>
                <w:szCs w:val="14"/>
              </w:rPr>
              <w:t>830</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7.813</w:t>
            </w:r>
          </w:p>
        </w:tc>
        <w:tc>
          <w:tcPr>
            <w:tcW w:w="99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00E8365C">
              <w:rPr>
                <w:rFonts w:ascii="Arial" w:hAnsi="Arial" w:cs="Arial"/>
                <w:color w:val="000000"/>
                <w:sz w:val="14"/>
                <w:szCs w:val="14"/>
              </w:rPr>
              <w:t xml:space="preserve"> c)</w:t>
            </w:r>
            <w:r w:rsidRPr="0081358C">
              <w:rPr>
                <w:rFonts w:ascii="Arial" w:hAnsi="Arial" w:cs="Arial"/>
                <w:color w:val="000000"/>
                <w:sz w:val="14"/>
                <w:szCs w:val="14"/>
              </w:rPr>
              <w:t>7.345</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7.025</w:t>
            </w: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89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90</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116</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AB6DAA">
            <w:pPr>
              <w:jc w:val="right"/>
              <w:rPr>
                <w:rFonts w:ascii="Arial" w:hAnsi="Arial" w:cs="Arial"/>
                <w:color w:val="000000"/>
                <w:sz w:val="14"/>
                <w:szCs w:val="14"/>
              </w:rPr>
            </w:pPr>
            <w:r>
              <w:rPr>
                <w:rFonts w:ascii="Arial" w:hAnsi="Arial" w:cs="Arial"/>
                <w:color w:val="000000"/>
                <w:sz w:val="14"/>
                <w:szCs w:val="14"/>
              </w:rPr>
              <w:t>e)f</w:t>
            </w:r>
            <w:r w:rsidR="00115588">
              <w:rPr>
                <w:rFonts w:ascii="Arial" w:hAnsi="Arial" w:cs="Arial"/>
                <w:color w:val="000000"/>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19</w:t>
            </w: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C8576C" w:rsidRDefault="00E8365C">
            <w:pPr>
              <w:jc w:val="right"/>
              <w:rPr>
                <w:rFonts w:ascii="Arial" w:hAnsi="Arial" w:cs="Arial"/>
                <w:color w:val="000000"/>
                <w:sz w:val="14"/>
                <w:szCs w:val="14"/>
              </w:rPr>
            </w:pPr>
            <w:r>
              <w:rPr>
                <w:rFonts w:ascii="Arial" w:hAnsi="Arial" w:cs="Arial"/>
                <w:color w:val="000000"/>
                <w:sz w:val="14"/>
                <w:szCs w:val="14"/>
              </w:rPr>
              <w:t>c)</w:t>
            </w:r>
            <w:r w:rsidR="00C8576C">
              <w:rPr>
                <w:rFonts w:ascii="Arial" w:hAnsi="Arial" w:cs="Arial"/>
                <w:color w:val="000000"/>
                <w:sz w:val="14"/>
                <w:szCs w:val="14"/>
              </w:rPr>
              <w:t>1.298</w:t>
            </w:r>
          </w:p>
        </w:tc>
      </w:tr>
      <w:tr w:rsidR="00654D9B" w:rsidRPr="0081358C" w:rsidTr="00D660F5">
        <w:trPr>
          <w:gridBefore w:val="1"/>
          <w:wBefore w:w="146" w:type="dxa"/>
          <w:cantSplit/>
          <w:trHeight w:val="959"/>
        </w:trPr>
        <w:tc>
          <w:tcPr>
            <w:tcW w:w="297" w:type="dxa"/>
            <w:vMerge w:val="restart"/>
            <w:tcBorders>
              <w:top w:val="single" w:sz="4" w:space="0" w:color="auto"/>
              <w:left w:val="single" w:sz="4" w:space="0" w:color="auto"/>
              <w:right w:val="single" w:sz="4" w:space="0" w:color="auto"/>
            </w:tcBorders>
            <w:textDirection w:val="btLr"/>
            <w:vAlign w:val="center"/>
          </w:tcPr>
          <w:p w:rsidR="00654D9B" w:rsidRPr="00E77AAF" w:rsidRDefault="00654D9B" w:rsidP="00FD45D5">
            <w:pPr>
              <w:spacing w:after="80" w:line="140" w:lineRule="exact"/>
              <w:ind w:left="85" w:right="85"/>
              <w:jc w:val="center"/>
              <w:rPr>
                <w:rFonts w:ascii="Arial" w:hAnsi="Arial" w:cs="Arial"/>
                <w:sz w:val="14"/>
              </w:rPr>
            </w:pPr>
            <w:r w:rsidRPr="00E77AAF">
              <w:rPr>
                <w:rFonts w:ascii="Arial" w:hAnsi="Arial" w:cs="Arial"/>
                <w:sz w:val="14"/>
              </w:rPr>
              <w:t>w tym</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654D9B" w:rsidRPr="00E77AAF" w:rsidRDefault="00654D9B" w:rsidP="00654D9B">
            <w:pPr>
              <w:spacing w:after="80" w:line="140" w:lineRule="exact"/>
              <w:ind w:left="85"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w:t>
            </w:r>
            <w:r>
              <w:rPr>
                <w:rFonts w:ascii="Arial" w:hAnsi="Arial" w:cs="Arial"/>
                <w:sz w:val="14"/>
              </w:rPr>
              <w:t xml:space="preserve"> </w:t>
            </w:r>
            <w:r w:rsidRPr="00E77AAF">
              <w:rPr>
                <w:rFonts w:ascii="Arial" w:hAnsi="Arial" w:cs="Arial"/>
                <w:sz w:val="14"/>
              </w:rPr>
              <w:t>gruntów</w:t>
            </w:r>
            <w:r w:rsidR="00D660F5">
              <w:rPr>
                <w:rFonts w:ascii="Arial" w:hAnsi="Arial" w:cs="Arial"/>
                <w:sz w:val="14"/>
              </w:rPr>
              <w:t xml:space="preserve"> </w:t>
            </w:r>
            <w:r w:rsidR="00D660F5" w:rsidRPr="00D660F5">
              <w:rPr>
                <w:rFonts w:ascii="Arial" w:hAnsi="Arial" w:cs="Arial"/>
                <w:sz w:val="14"/>
              </w:rPr>
              <w:t>razem (wiersze 04+05)</w:t>
            </w:r>
          </w:p>
        </w:tc>
        <w:tc>
          <w:tcPr>
            <w:tcW w:w="510" w:type="dxa"/>
            <w:tcBorders>
              <w:top w:val="single" w:sz="4" w:space="0" w:color="auto"/>
              <w:left w:val="single" w:sz="4" w:space="0" w:color="auto"/>
              <w:bottom w:val="single" w:sz="4" w:space="0" w:color="auto"/>
              <w:right w:val="single" w:sz="18" w:space="0" w:color="auto"/>
            </w:tcBorders>
            <w:vAlign w:val="center"/>
          </w:tcPr>
          <w:p w:rsidR="00654D9B" w:rsidRPr="0081358C" w:rsidRDefault="004022A0" w:rsidP="00A110E4">
            <w:pPr>
              <w:spacing w:after="80" w:line="140" w:lineRule="exact"/>
              <w:ind w:left="85" w:right="85"/>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654D9B" w:rsidRPr="0081358C" w:rsidRDefault="00654D9B"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03</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654D9B" w:rsidRDefault="00654D9B">
            <w:pPr>
              <w:jc w:val="right"/>
              <w:rPr>
                <w:rFonts w:ascii="Arial" w:hAnsi="Arial" w:cs="Arial"/>
                <w:color w:val="000000"/>
                <w:sz w:val="14"/>
                <w:szCs w:val="14"/>
              </w:rPr>
            </w:pPr>
          </w:p>
        </w:tc>
      </w:tr>
      <w:tr w:rsidR="004022A0" w:rsidRPr="0081358C" w:rsidTr="00D660F5">
        <w:trPr>
          <w:gridBefore w:val="1"/>
          <w:wBefore w:w="146" w:type="dxa"/>
          <w:cantSplit/>
          <w:trHeight w:hRule="exact" w:val="291"/>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998" w:type="dxa"/>
            <w:vMerge w:val="restart"/>
            <w:tcBorders>
              <w:top w:val="single" w:sz="4" w:space="0" w:color="auto"/>
              <w:left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tego liczba spraw wszczętych</w:t>
            </w:r>
          </w:p>
        </w:tc>
        <w:tc>
          <w:tcPr>
            <w:tcW w:w="992" w:type="dxa"/>
            <w:tcBorders>
              <w:top w:val="single" w:sz="4" w:space="0" w:color="auto"/>
              <w:left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urzędu</w:t>
            </w:r>
          </w:p>
        </w:tc>
        <w:tc>
          <w:tcPr>
            <w:tcW w:w="510" w:type="dxa"/>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spacing w:after="80" w:line="140" w:lineRule="exact"/>
              <w:ind w:left="85" w:right="85"/>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jc w:val="right"/>
              <w:rPr>
                <w:rFonts w:ascii="Arial" w:hAnsi="Arial" w:cs="Arial"/>
                <w:sz w:val="14"/>
                <w:szCs w:val="14"/>
              </w:rPr>
            </w:pPr>
          </w:p>
        </w:tc>
      </w:tr>
      <w:tr w:rsidR="004022A0" w:rsidRPr="0081358C" w:rsidTr="00D660F5">
        <w:trPr>
          <w:gridBefore w:val="1"/>
          <w:wBefore w:w="146" w:type="dxa"/>
          <w:cantSplit/>
          <w:trHeight w:hRule="exact" w:val="283"/>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998" w:type="dxa"/>
            <w:vMerge/>
            <w:tcBorders>
              <w:left w:val="single" w:sz="4" w:space="0" w:color="auto"/>
              <w:bottom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p>
        </w:tc>
        <w:tc>
          <w:tcPr>
            <w:tcW w:w="992" w:type="dxa"/>
            <w:tcBorders>
              <w:left w:val="single" w:sz="4" w:space="0" w:color="auto"/>
              <w:bottom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na wniosek</w:t>
            </w:r>
          </w:p>
        </w:tc>
        <w:tc>
          <w:tcPr>
            <w:tcW w:w="510" w:type="dxa"/>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spacing w:after="80" w:line="140" w:lineRule="exact"/>
              <w:ind w:left="85" w:right="85"/>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05</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jc w:val="right"/>
              <w:rPr>
                <w:rFonts w:ascii="Arial" w:hAnsi="Arial" w:cs="Arial"/>
                <w:sz w:val="14"/>
                <w:szCs w:val="14"/>
              </w:rPr>
            </w:pPr>
          </w:p>
        </w:tc>
      </w:tr>
      <w:tr w:rsidR="004022A0" w:rsidRPr="0081358C" w:rsidTr="00D660F5">
        <w:trPr>
          <w:gridBefore w:val="1"/>
          <w:wBefore w:w="146" w:type="dxa"/>
          <w:cantSplit/>
          <w:trHeight w:hRule="exact" w:val="710"/>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r w:rsidRPr="00654D9B">
              <w:rPr>
                <w:rFonts w:ascii="Arial" w:hAnsi="Arial" w:cs="Arial"/>
                <w:sz w:val="14"/>
              </w:rPr>
              <w:t>zawiadomienia z ewidencji gruntów i budynków złożone tradycyjnie (poza systemem teleinformatycznym)</w:t>
            </w:r>
          </w:p>
        </w:tc>
        <w:tc>
          <w:tcPr>
            <w:tcW w:w="510" w:type="dxa"/>
            <w:tcBorders>
              <w:top w:val="single" w:sz="4" w:space="0" w:color="auto"/>
              <w:left w:val="single" w:sz="4" w:space="0" w:color="auto"/>
              <w:bottom w:val="single" w:sz="4" w:space="0" w:color="auto"/>
              <w:right w:val="single" w:sz="18" w:space="0" w:color="auto"/>
            </w:tcBorders>
            <w:vAlign w:val="center"/>
          </w:tcPr>
          <w:p w:rsidR="004022A0" w:rsidRPr="0081358C" w:rsidRDefault="004022A0" w:rsidP="004022A0">
            <w:pPr>
              <w:spacing w:after="80" w:line="140" w:lineRule="exact"/>
              <w:ind w:left="85" w:right="85"/>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Default="004022A0" w:rsidP="004022A0">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w:t>
            </w:r>
            <w:r w:rsidR="00FF78C1">
              <w:rPr>
                <w:rFonts w:ascii="Arial" w:hAnsi="Arial" w:cs="Arial"/>
                <w:color w:val="000000"/>
                <w:sz w:val="12"/>
                <w:szCs w:val="12"/>
              </w:rPr>
              <w:t>6</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49</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608</w:t>
            </w:r>
          </w:p>
        </w:tc>
        <w:tc>
          <w:tcPr>
            <w:tcW w:w="997"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456</w:t>
            </w: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447</w:t>
            </w:r>
          </w:p>
        </w:tc>
        <w:tc>
          <w:tcPr>
            <w:tcW w:w="850"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1</w:t>
            </w: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201</w:t>
            </w:r>
          </w:p>
        </w:tc>
      </w:tr>
      <w:tr w:rsidR="00E61B1A" w:rsidRPr="0081358C" w:rsidTr="00D660F5">
        <w:trPr>
          <w:gridBefore w:val="1"/>
          <w:wBefore w:w="146" w:type="dxa"/>
          <w:cantSplit/>
          <w:trHeight w:hRule="exact" w:val="380"/>
        </w:trPr>
        <w:tc>
          <w:tcPr>
            <w:tcW w:w="2287" w:type="dxa"/>
            <w:gridSpan w:val="3"/>
            <w:tcBorders>
              <w:top w:val="single" w:sz="4" w:space="0" w:color="auto"/>
              <w:left w:val="single" w:sz="4" w:space="0" w:color="auto"/>
              <w:bottom w:val="single" w:sz="4" w:space="0" w:color="auto"/>
              <w:right w:val="single" w:sz="4" w:space="0" w:color="auto"/>
            </w:tcBorders>
            <w:vAlign w:val="center"/>
          </w:tcPr>
          <w:p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510" w:type="dxa"/>
            <w:tcBorders>
              <w:top w:val="single" w:sz="4" w:space="0" w:color="auto"/>
              <w:left w:val="single" w:sz="4" w:space="0" w:color="auto"/>
              <w:bottom w:val="single" w:sz="4" w:space="0" w:color="auto"/>
              <w:right w:val="single" w:sz="18" w:space="0" w:color="auto"/>
            </w:tcBorders>
            <w:vAlign w:val="center"/>
          </w:tcPr>
          <w:p w:rsidR="00E61B1A" w:rsidRPr="0081358C" w:rsidRDefault="00E61B1A" w:rsidP="00E61B1A">
            <w:pPr>
              <w:spacing w:after="80" w:line="140" w:lineRule="exact"/>
              <w:ind w:left="85" w:right="85"/>
              <w:jc w:val="center"/>
              <w:rPr>
                <w:rFonts w:ascii="Arial" w:hAnsi="Arial" w:cs="Arial"/>
                <w:color w:val="000000"/>
                <w:sz w:val="14"/>
              </w:rPr>
            </w:pPr>
            <w:r w:rsidRPr="0081358C">
              <w:rPr>
                <w:rFonts w:ascii="Arial" w:hAnsi="Arial" w:cs="Arial"/>
                <w:color w:val="000000"/>
                <w:sz w:val="14"/>
              </w:rPr>
              <w:t>Zd</w:t>
            </w:r>
          </w:p>
        </w:tc>
        <w:tc>
          <w:tcPr>
            <w:tcW w:w="364" w:type="dxa"/>
            <w:tcBorders>
              <w:top w:val="single" w:sz="4" w:space="0" w:color="auto"/>
              <w:left w:val="single" w:sz="18" w:space="0" w:color="auto"/>
              <w:bottom w:val="single" w:sz="4" w:space="0" w:color="auto"/>
              <w:right w:val="single" w:sz="4" w:space="0" w:color="auto"/>
            </w:tcBorders>
            <w:vAlign w:val="center"/>
          </w:tcPr>
          <w:p w:rsidR="00E61B1A" w:rsidRPr="0081358C" w:rsidRDefault="00E61B1A" w:rsidP="00E61B1A">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07</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4</w:t>
            </w:r>
          </w:p>
        </w:tc>
        <w:tc>
          <w:tcPr>
            <w:tcW w:w="997"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E61B1A" w:rsidRDefault="00E61B1A" w:rsidP="00E61B1A">
            <w:pPr>
              <w:jc w:val="right"/>
              <w:rPr>
                <w:rFonts w:ascii="Arial" w:hAnsi="Arial" w:cs="Arial"/>
                <w:color w:val="000000"/>
                <w:sz w:val="14"/>
                <w:szCs w:val="14"/>
              </w:rPr>
            </w:pPr>
          </w:p>
        </w:tc>
      </w:tr>
      <w:tr w:rsidR="00E61B1A" w:rsidRPr="0081358C" w:rsidTr="00D660F5">
        <w:trPr>
          <w:gridBefore w:val="1"/>
          <w:wBefore w:w="146" w:type="dxa"/>
          <w:cantSplit/>
          <w:trHeight w:hRule="exact" w:val="380"/>
        </w:trPr>
        <w:tc>
          <w:tcPr>
            <w:tcW w:w="2287" w:type="dxa"/>
            <w:gridSpan w:val="3"/>
            <w:tcBorders>
              <w:top w:val="single" w:sz="4" w:space="0" w:color="auto"/>
              <w:left w:val="single" w:sz="4" w:space="0" w:color="auto"/>
              <w:bottom w:val="single" w:sz="4" w:space="0" w:color="auto"/>
              <w:right w:val="single" w:sz="4" w:space="0" w:color="auto"/>
            </w:tcBorders>
            <w:vAlign w:val="center"/>
          </w:tcPr>
          <w:p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510" w:type="dxa"/>
            <w:tcBorders>
              <w:top w:val="single" w:sz="4" w:space="0" w:color="auto"/>
              <w:left w:val="single" w:sz="4" w:space="0" w:color="auto"/>
              <w:bottom w:val="single" w:sz="4" w:space="0" w:color="auto"/>
              <w:right w:val="single" w:sz="18" w:space="0" w:color="auto"/>
            </w:tcBorders>
            <w:vAlign w:val="center"/>
          </w:tcPr>
          <w:p w:rsidR="00E61B1A" w:rsidRPr="0081358C" w:rsidRDefault="00E61B1A" w:rsidP="00E61B1A">
            <w:pPr>
              <w:spacing w:after="40" w:line="140" w:lineRule="exact"/>
              <w:ind w:right="85"/>
              <w:jc w:val="center"/>
              <w:rPr>
                <w:rFonts w:ascii="Arial" w:hAnsi="Arial" w:cs="Arial"/>
                <w:color w:val="000000"/>
                <w:sz w:val="14"/>
              </w:rPr>
            </w:pPr>
            <w:r w:rsidRPr="0081358C">
              <w:rPr>
                <w:rFonts w:ascii="Arial" w:hAnsi="Arial" w:cs="Arial"/>
                <w:color w:val="000000"/>
                <w:sz w:val="14"/>
              </w:rPr>
              <w:t>Odp.</w:t>
            </w:r>
          </w:p>
        </w:tc>
        <w:tc>
          <w:tcPr>
            <w:tcW w:w="364" w:type="dxa"/>
            <w:tcBorders>
              <w:top w:val="single" w:sz="4" w:space="0" w:color="auto"/>
              <w:left w:val="single" w:sz="18" w:space="0" w:color="auto"/>
              <w:bottom w:val="single" w:sz="18" w:space="0" w:color="auto"/>
              <w:right w:val="single" w:sz="4" w:space="0" w:color="auto"/>
            </w:tcBorders>
            <w:vAlign w:val="center"/>
          </w:tcPr>
          <w:p w:rsidR="00E61B1A" w:rsidRPr="0081358C" w:rsidRDefault="00E61B1A" w:rsidP="00E61B1A">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w:t>
            </w:r>
            <w:r>
              <w:rPr>
                <w:rFonts w:ascii="Arial" w:hAnsi="Arial" w:cs="Arial"/>
                <w:color w:val="000000"/>
                <w:sz w:val="12"/>
                <w:szCs w:val="12"/>
              </w:rPr>
              <w:t>8</w:t>
            </w:r>
          </w:p>
        </w:tc>
        <w:tc>
          <w:tcPr>
            <w:tcW w:w="971" w:type="dxa"/>
            <w:gridSpan w:val="2"/>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163</w:t>
            </w:r>
          </w:p>
        </w:tc>
        <w:tc>
          <w:tcPr>
            <w:tcW w:w="997"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163</w:t>
            </w: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163</w:t>
            </w: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18" w:space="0" w:color="auto"/>
              <w:right w:val="single" w:sz="18" w:space="0" w:color="auto"/>
              <w:tl2br w:val="nil"/>
              <w:tr2bl w:val="nil"/>
            </w:tcBorders>
            <w:vAlign w:val="center"/>
          </w:tcPr>
          <w:p w:rsidR="00E61B1A" w:rsidRDefault="00E61B1A" w:rsidP="00E61B1A">
            <w:pPr>
              <w:jc w:val="right"/>
              <w:rPr>
                <w:rFonts w:ascii="Arial" w:hAnsi="Arial" w:cs="Arial"/>
                <w:color w:val="000000"/>
                <w:sz w:val="14"/>
                <w:szCs w:val="14"/>
              </w:rPr>
            </w:pPr>
          </w:p>
        </w:tc>
      </w:tr>
      <w:tr w:rsidR="004022A0" w:rsidRPr="0081358C" w:rsidTr="00D660F5">
        <w:trPr>
          <w:gridBefore w:val="1"/>
          <w:wBefore w:w="146" w:type="dxa"/>
          <w:cantSplit/>
          <w:trHeight w:val="327"/>
        </w:trPr>
        <w:tc>
          <w:tcPr>
            <w:tcW w:w="15503" w:type="dxa"/>
            <w:gridSpan w:val="22"/>
            <w:tcBorders>
              <w:top w:val="single" w:sz="4" w:space="0" w:color="auto"/>
              <w:left w:val="nil"/>
              <w:bottom w:val="nil"/>
              <w:right w:val="nil"/>
            </w:tcBorders>
            <w:vAlign w:val="center"/>
          </w:tcPr>
          <w:p w:rsidR="004022A0" w:rsidRPr="0081358C" w:rsidRDefault="004022A0" w:rsidP="004022A0">
            <w:pPr>
              <w:spacing w:after="40"/>
              <w:ind w:left="85" w:right="85"/>
              <w:rPr>
                <w:rFonts w:ascii="Arial" w:hAnsi="Arial" w:cs="Arial"/>
                <w:b/>
                <w:color w:val="000000"/>
                <w:sz w:val="22"/>
                <w:szCs w:val="22"/>
              </w:rPr>
            </w:pPr>
          </w:p>
        </w:tc>
        <w:tc>
          <w:tcPr>
            <w:tcW w:w="262" w:type="dxa"/>
            <w:tcBorders>
              <w:top w:val="single" w:sz="12" w:space="0" w:color="auto"/>
              <w:left w:val="nil"/>
              <w:bottom w:val="nil"/>
              <w:right w:val="nil"/>
            </w:tcBorders>
            <w:vAlign w:val="bottom"/>
          </w:tcPr>
          <w:p w:rsidR="004022A0" w:rsidRPr="0081358C" w:rsidRDefault="004022A0" w:rsidP="004022A0">
            <w:pPr>
              <w:spacing w:after="40" w:line="140" w:lineRule="exact"/>
              <w:ind w:right="85"/>
              <w:rPr>
                <w:rFonts w:ascii="Arial" w:hAnsi="Arial" w:cs="Arial"/>
                <w:color w:val="000000"/>
                <w:sz w:val="14"/>
              </w:rPr>
            </w:pPr>
          </w:p>
        </w:tc>
      </w:tr>
      <w:tr w:rsidR="004022A0" w:rsidRPr="001070B7" w:rsidTr="00D660F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right w:w="0" w:type="dxa"/>
          </w:tblCellMar>
        </w:tblPrEx>
        <w:trPr>
          <w:gridAfter w:val="12"/>
          <w:wAfter w:w="8791" w:type="dxa"/>
          <w:trHeight w:hRule="exact" w:val="320"/>
        </w:trPr>
        <w:tc>
          <w:tcPr>
            <w:tcW w:w="5133" w:type="dxa"/>
            <w:gridSpan w:val="9"/>
            <w:tcBorders>
              <w:top w:val="nil"/>
              <w:left w:val="nil"/>
              <w:bottom w:val="nil"/>
              <w:right w:val="single" w:sz="18" w:space="0" w:color="auto"/>
            </w:tcBorders>
          </w:tcPr>
          <w:p w:rsidR="004022A0" w:rsidRPr="001070B7" w:rsidRDefault="004022A0" w:rsidP="004022A0">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422202">
              <w:rPr>
                <w:rFonts w:ascii="Arial" w:hAnsi="Arial" w:cs="Arial"/>
                <w:b/>
                <w:sz w:val="18"/>
                <w:szCs w:val="18"/>
              </w:rPr>
              <w:t>.</w:t>
            </w:r>
            <w:r w:rsidRPr="00422202">
              <w:rPr>
                <w:rFonts w:ascii="Arial" w:hAnsi="Arial" w:cs="Arial"/>
                <w:sz w:val="16"/>
                <w:szCs w:val="16"/>
              </w:rPr>
              <w:t xml:space="preserve">  W tym  wpływ spraw: o założenie księgi wieczystej</w:t>
            </w:r>
          </w:p>
        </w:tc>
        <w:tc>
          <w:tcPr>
            <w:tcW w:w="1987" w:type="dxa"/>
            <w:gridSpan w:val="3"/>
            <w:tcBorders>
              <w:top w:val="single" w:sz="18" w:space="0" w:color="auto"/>
              <w:left w:val="single" w:sz="18" w:space="0" w:color="auto"/>
              <w:bottom w:val="single" w:sz="18" w:space="0" w:color="auto"/>
            </w:tcBorders>
            <w:vAlign w:val="center"/>
          </w:tcPr>
          <w:p w:rsidR="004022A0" w:rsidRPr="001070B7" w:rsidRDefault="004022A0" w:rsidP="004022A0">
            <w:pPr>
              <w:jc w:val="center"/>
              <w:rPr>
                <w:rFonts w:ascii="Arial" w:hAnsi="Arial" w:cs="Arial"/>
                <w:color w:val="FFFFFF"/>
                <w:sz w:val="12"/>
              </w:rPr>
            </w:pPr>
            <w:r>
              <w:rPr>
                <w:rFonts w:ascii="Arial" w:hAnsi="Arial" w:cs="Arial"/>
                <w:color w:val="000000"/>
                <w:sz w:val="14"/>
                <w:szCs w:val="14"/>
              </w:rPr>
              <w:t>1.550</w:t>
            </w:r>
          </w:p>
        </w:tc>
      </w:tr>
    </w:tbl>
    <w:p w:rsidR="00B226A1" w:rsidRDefault="00B226A1" w:rsidP="001B3110">
      <w:pPr>
        <w:tabs>
          <w:tab w:val="left" w:pos="5954"/>
          <w:tab w:val="left" w:pos="9072"/>
        </w:tabs>
        <w:spacing w:line="310" w:lineRule="exact"/>
        <w:ind w:right="85"/>
        <w:rPr>
          <w:rFonts w:ascii="Arial" w:hAnsi="Arial" w:cs="Arial"/>
          <w:b/>
          <w:sz w:val="18"/>
          <w:szCs w:val="18"/>
        </w:rPr>
      </w:pPr>
    </w:p>
    <w:p w:rsidR="00747367" w:rsidRDefault="00B226A1" w:rsidP="00B226A1">
      <w:r>
        <w:br w:type="page"/>
      </w:r>
    </w:p>
    <w:p w:rsidR="001B3110" w:rsidRPr="00621363" w:rsidRDefault="001B3110" w:rsidP="001B3110">
      <w:pPr>
        <w:tabs>
          <w:tab w:val="left" w:pos="5954"/>
          <w:tab w:val="left" w:pos="9072"/>
        </w:tabs>
        <w:spacing w:line="310" w:lineRule="exact"/>
        <w:ind w:right="85"/>
        <w:rPr>
          <w:rFonts w:ascii="Arial" w:hAnsi="Arial" w:cs="Arial"/>
          <w:sz w:val="16"/>
        </w:rPr>
      </w:pPr>
      <w:r w:rsidRPr="00621363">
        <w:rPr>
          <w:rFonts w:ascii="Arial" w:hAnsi="Arial" w:cs="Arial"/>
          <w:b/>
          <w:sz w:val="18"/>
          <w:szCs w:val="18"/>
        </w:rPr>
        <w:t xml:space="preserve">Dział 1.b. </w:t>
      </w:r>
      <w:r w:rsidRPr="00621363">
        <w:rPr>
          <w:rFonts w:ascii="Arial" w:hAnsi="Arial" w:cs="Arial"/>
          <w:sz w:val="16"/>
        </w:rPr>
        <w:t>Załatwione sprawy przez:</w:t>
      </w:r>
      <w:r w:rsidR="00100C8A" w:rsidRPr="00100C8A">
        <w:rPr>
          <w:rFonts w:ascii="Arial" w:hAnsi="Arial" w:cs="Arial"/>
          <w:b/>
          <w:bCs/>
          <w:sz w:val="18"/>
          <w:szCs w:val="18"/>
        </w:rPr>
        <w:t xml:space="preserve"> </w:t>
      </w:r>
      <w:r w:rsidR="00100C8A">
        <w:rPr>
          <w:rFonts w:ascii="Arial" w:hAnsi="Arial" w:cs="Arial"/>
          <w:b/>
          <w:bCs/>
          <w:sz w:val="18"/>
          <w:szCs w:val="18"/>
        </w:rPr>
        <w:tab/>
        <w:t xml:space="preserve">           </w:t>
      </w:r>
      <w:r w:rsidR="00100C8A" w:rsidRPr="00AF0D5B">
        <w:rPr>
          <w:rFonts w:ascii="Arial" w:hAnsi="Arial" w:cs="Arial"/>
          <w:b/>
          <w:bCs/>
          <w:sz w:val="18"/>
          <w:szCs w:val="18"/>
        </w:rPr>
        <w:t>Dział 1.c.</w:t>
      </w:r>
      <w:r w:rsidR="00100C8A" w:rsidRPr="00AF0D5B">
        <w:rPr>
          <w:rFonts w:ascii="Arial" w:hAnsi="Arial" w:cs="Arial"/>
          <w:sz w:val="16"/>
          <w:szCs w:val="16"/>
        </w:rPr>
        <w:t xml:space="preserve">  W tym wpływ spraw </w:t>
      </w:r>
      <w:r w:rsidR="00100C8A" w:rsidRPr="00E77AAF">
        <w:rPr>
          <w:rFonts w:ascii="Arial" w:hAnsi="Arial" w:cs="Arial"/>
          <w:sz w:val="16"/>
          <w:szCs w:val="16"/>
        </w:rPr>
        <w:t>z wniosku/zawiadomienia złożonego za pośrednictwem systemu teleinformatycznego</w:t>
      </w:r>
    </w:p>
    <w:tbl>
      <w:tblPr>
        <w:tblpPr w:leftFromText="141" w:rightFromText="141" w:vertAnchor="text" w:horzAnchor="page" w:tblpX="903"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25"/>
        <w:gridCol w:w="1559"/>
      </w:tblGrid>
      <w:tr w:rsidR="00347E8F" w:rsidRPr="00347E8F" w:rsidTr="00FA216A">
        <w:trPr>
          <w:trHeight w:hRule="exact" w:val="284"/>
        </w:trPr>
        <w:tc>
          <w:tcPr>
            <w:tcW w:w="851" w:type="dxa"/>
            <w:vMerge w:val="restart"/>
            <w:shd w:val="clear" w:color="auto" w:fill="auto"/>
          </w:tcPr>
          <w:p w:rsidR="00347E8F" w:rsidRPr="00347E8F" w:rsidRDefault="00347E8F" w:rsidP="00FA216A">
            <w:pPr>
              <w:tabs>
                <w:tab w:val="left" w:pos="5954"/>
                <w:tab w:val="left" w:pos="9072"/>
              </w:tabs>
              <w:jc w:val="center"/>
              <w:rPr>
                <w:rFonts w:ascii="Arial" w:hAnsi="Arial" w:cs="Arial"/>
                <w:sz w:val="14"/>
                <w:szCs w:val="14"/>
              </w:rPr>
            </w:pPr>
            <w:r w:rsidRPr="00347E8F">
              <w:rPr>
                <w:rFonts w:ascii="Arial" w:hAnsi="Arial" w:cs="Arial"/>
                <w:sz w:val="14"/>
                <w:szCs w:val="14"/>
              </w:rPr>
              <w:t>Sędziów/asesorów sądowych</w:t>
            </w: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ogółem</w:t>
            </w:r>
          </w:p>
        </w:tc>
        <w:tc>
          <w:tcPr>
            <w:tcW w:w="425" w:type="dxa"/>
            <w:tcBorders>
              <w:top w:val="single" w:sz="18" w:space="0" w:color="auto"/>
              <w:left w:val="single" w:sz="18" w:space="0" w:color="auto"/>
              <w:right w:val="single" w:sz="4"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01</w:t>
            </w:r>
          </w:p>
        </w:tc>
        <w:tc>
          <w:tcPr>
            <w:tcW w:w="1559" w:type="dxa"/>
            <w:tcBorders>
              <w:top w:val="single" w:sz="18" w:space="0" w:color="auto"/>
              <w:left w:val="single" w:sz="4"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14</w:t>
            </w:r>
          </w:p>
        </w:tc>
      </w:tr>
      <w:tr w:rsidR="00347E8F" w:rsidRPr="00347E8F" w:rsidTr="00FA216A">
        <w:trPr>
          <w:trHeight w:hRule="exact" w:val="284"/>
        </w:trPr>
        <w:tc>
          <w:tcPr>
            <w:tcW w:w="851" w:type="dxa"/>
            <w:vMerge/>
            <w:shd w:val="clear" w:color="auto" w:fill="auto"/>
            <w:vAlign w:val="center"/>
          </w:tcPr>
          <w:p w:rsidR="00347E8F" w:rsidRPr="00347E8F" w:rsidRDefault="00347E8F" w:rsidP="00FA216A">
            <w:pPr>
              <w:tabs>
                <w:tab w:val="left" w:pos="5954"/>
                <w:tab w:val="left" w:pos="9072"/>
              </w:tabs>
              <w:rPr>
                <w:rFonts w:ascii="Arial" w:hAnsi="Arial" w:cs="Arial"/>
                <w:sz w:val="14"/>
                <w:szCs w:val="14"/>
              </w:rPr>
            </w:pP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w wyniku rozpoznania skargi od wpisu</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02</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13</w:t>
            </w:r>
          </w:p>
        </w:tc>
      </w:tr>
      <w:tr w:rsidR="00347E8F" w:rsidRPr="00347E8F" w:rsidTr="00FA216A">
        <w:trPr>
          <w:trHeight w:hRule="exact" w:val="284"/>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Referendarzy sądowych</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03</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7.331</w:t>
            </w:r>
          </w:p>
        </w:tc>
      </w:tr>
      <w:tr w:rsidR="00347E8F" w:rsidRPr="00347E8F" w:rsidTr="00FA216A">
        <w:trPr>
          <w:trHeight w:hRule="exact" w:val="395"/>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Odmowa wpisu wobec braku szczególnej formy ugody zawartej przed mediatorem</w:t>
            </w:r>
          </w:p>
        </w:tc>
        <w:tc>
          <w:tcPr>
            <w:tcW w:w="425" w:type="dxa"/>
            <w:tcBorders>
              <w:left w:val="single" w:sz="18" w:space="0" w:color="auto"/>
              <w:bottom w:val="single" w:sz="18" w:space="0" w:color="auto"/>
              <w:right w:val="single" w:sz="4" w:space="0" w:color="auto"/>
            </w:tcBorders>
            <w:shd w:val="clear" w:color="auto" w:fill="auto"/>
            <w:vAlign w:val="center"/>
          </w:tcPr>
          <w:p w:rsidR="00347E8F" w:rsidRPr="00347E8F" w:rsidRDefault="00347E8F" w:rsidP="00FA216A">
            <w:pPr>
              <w:tabs>
                <w:tab w:val="left" w:pos="5954"/>
                <w:tab w:val="left" w:pos="9072"/>
              </w:tabs>
              <w:spacing w:line="240" w:lineRule="exact"/>
              <w:jc w:val="center"/>
              <w:rPr>
                <w:rFonts w:ascii="Arial" w:hAnsi="Arial" w:cs="Arial"/>
                <w:sz w:val="12"/>
                <w:szCs w:val="12"/>
              </w:rPr>
            </w:pPr>
            <w:r w:rsidRPr="00347E8F">
              <w:rPr>
                <w:rFonts w:ascii="Arial" w:hAnsi="Arial" w:cs="Arial"/>
                <w:sz w:val="12"/>
                <w:szCs w:val="12"/>
              </w:rPr>
              <w:t>04</w:t>
            </w:r>
          </w:p>
        </w:tc>
        <w:tc>
          <w:tcPr>
            <w:tcW w:w="1559" w:type="dxa"/>
            <w:tcBorders>
              <w:left w:val="single" w:sz="4" w:space="0" w:color="auto"/>
              <w:bottom w:val="single" w:sz="18"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p>
        </w:tc>
      </w:tr>
    </w:tbl>
    <w:p w:rsidR="00100C8A" w:rsidRPr="00347E8F" w:rsidRDefault="001B3110" w:rsidP="00100C8A">
      <w:pPr>
        <w:rPr>
          <w:rFonts w:ascii="Arial" w:hAnsi="Arial" w:cs="Arial"/>
          <w:sz w:val="16"/>
          <w:szCs w:val="16"/>
        </w:rPr>
      </w:pPr>
      <w:r w:rsidRPr="00347E8F">
        <w:rPr>
          <w:rFonts w:ascii="Arial" w:hAnsi="Arial" w:cs="Arial"/>
          <w:sz w:val="16"/>
        </w:rPr>
        <w:t xml:space="preserve"> </w:t>
      </w:r>
    </w:p>
    <w:tbl>
      <w:tblPr>
        <w:tblpPr w:leftFromText="141" w:rightFromText="141" w:vertAnchor="text" w:horzAnchor="page" w:tblpX="6809" w:tblpY="49"/>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861"/>
        <w:gridCol w:w="2436"/>
        <w:gridCol w:w="395"/>
        <w:gridCol w:w="1325"/>
        <w:gridCol w:w="1004"/>
        <w:gridCol w:w="1003"/>
        <w:gridCol w:w="1131"/>
      </w:tblGrid>
      <w:tr w:rsidR="00347E8F" w:rsidRPr="00347E8F" w:rsidTr="00F706FC">
        <w:trPr>
          <w:trHeight w:hRule="exact" w:val="551"/>
        </w:trPr>
        <w:tc>
          <w:tcPr>
            <w:tcW w:w="4122" w:type="dxa"/>
            <w:gridSpan w:val="4"/>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Wyszczególnienie</w:t>
            </w:r>
          </w:p>
        </w:tc>
        <w:tc>
          <w:tcPr>
            <w:tcW w:w="1325" w:type="dxa"/>
            <w:vAlign w:val="center"/>
          </w:tcPr>
          <w:p w:rsidR="00100C8A" w:rsidRPr="00347E8F" w:rsidRDefault="00100C8A" w:rsidP="00100C8A">
            <w:pPr>
              <w:ind w:left="85" w:right="85"/>
              <w:jc w:val="center"/>
              <w:rPr>
                <w:rFonts w:ascii="Arial" w:hAnsi="Arial" w:cs="Arial"/>
                <w:sz w:val="14"/>
                <w:szCs w:val="14"/>
              </w:rPr>
            </w:pPr>
            <w:r w:rsidRPr="00347E8F">
              <w:rPr>
                <w:rFonts w:ascii="Arial" w:hAnsi="Arial" w:cs="Arial"/>
                <w:sz w:val="14"/>
              </w:rPr>
              <w:t>Pozostało z ubiegłego roku</w:t>
            </w:r>
          </w:p>
        </w:tc>
        <w:tc>
          <w:tcPr>
            <w:tcW w:w="1004"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Wpłynęło</w:t>
            </w:r>
          </w:p>
        </w:tc>
        <w:tc>
          <w:tcPr>
            <w:tcW w:w="1003"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Załatwiono</w:t>
            </w:r>
          </w:p>
        </w:tc>
        <w:tc>
          <w:tcPr>
            <w:tcW w:w="1131"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Pozostało na okres następny</w:t>
            </w:r>
          </w:p>
        </w:tc>
      </w:tr>
      <w:tr w:rsidR="00347E8F" w:rsidRPr="00347E8F" w:rsidTr="00D660F5">
        <w:trPr>
          <w:trHeight w:hRule="exact" w:val="164"/>
        </w:trPr>
        <w:tc>
          <w:tcPr>
            <w:tcW w:w="4122" w:type="dxa"/>
            <w:gridSpan w:val="4"/>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0</w:t>
            </w:r>
          </w:p>
        </w:tc>
        <w:tc>
          <w:tcPr>
            <w:tcW w:w="1325"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1</w:t>
            </w:r>
          </w:p>
        </w:tc>
        <w:tc>
          <w:tcPr>
            <w:tcW w:w="1004"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2</w:t>
            </w:r>
          </w:p>
        </w:tc>
        <w:tc>
          <w:tcPr>
            <w:tcW w:w="1003"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3</w:t>
            </w:r>
          </w:p>
        </w:tc>
        <w:tc>
          <w:tcPr>
            <w:tcW w:w="1131"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4</w:t>
            </w:r>
          </w:p>
        </w:tc>
      </w:tr>
      <w:tr w:rsidR="00347E8F" w:rsidRPr="00347E8F" w:rsidTr="00F706FC">
        <w:trPr>
          <w:trHeight w:hRule="exact" w:val="315"/>
        </w:trPr>
        <w:tc>
          <w:tcPr>
            <w:tcW w:w="3727" w:type="dxa"/>
            <w:gridSpan w:val="3"/>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Ogółem</w:t>
            </w:r>
          </w:p>
        </w:tc>
        <w:tc>
          <w:tcPr>
            <w:tcW w:w="395" w:type="dxa"/>
            <w:tcBorders>
              <w:top w:val="single" w:sz="18" w:space="0" w:color="auto"/>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01</w:t>
            </w:r>
          </w:p>
        </w:tc>
        <w:tc>
          <w:tcPr>
            <w:tcW w:w="1325"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649</w:t>
            </w:r>
          </w:p>
        </w:tc>
        <w:tc>
          <w:tcPr>
            <w:tcW w:w="1004"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5.105</w:t>
            </w:r>
          </w:p>
        </w:tc>
        <w:tc>
          <w:tcPr>
            <w:tcW w:w="1003"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4.898</w:t>
            </w:r>
          </w:p>
        </w:tc>
        <w:tc>
          <w:tcPr>
            <w:tcW w:w="1131" w:type="dxa"/>
            <w:tcBorders>
              <w:top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856</w:t>
            </w:r>
          </w:p>
        </w:tc>
      </w:tr>
      <w:tr w:rsidR="00347E8F" w:rsidRPr="00347E8F" w:rsidTr="00F706FC">
        <w:trPr>
          <w:trHeight w:hRule="exact" w:val="315"/>
        </w:trPr>
        <w:tc>
          <w:tcPr>
            <w:tcW w:w="430" w:type="dxa"/>
            <w:vMerge w:val="restart"/>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 tym</w:t>
            </w:r>
          </w:p>
        </w:tc>
        <w:tc>
          <w:tcPr>
            <w:tcW w:w="861" w:type="dxa"/>
            <w:vMerge w:val="restart"/>
            <w:vAlign w:val="center"/>
          </w:tcPr>
          <w:p w:rsidR="00100C8A" w:rsidRPr="00347E8F" w:rsidRDefault="00100C8A" w:rsidP="00100C8A">
            <w:pPr>
              <w:spacing w:line="240" w:lineRule="exact"/>
              <w:rPr>
                <w:rFonts w:ascii="Arial" w:hAnsi="Arial" w:cs="Arial"/>
                <w:sz w:val="14"/>
                <w:szCs w:val="14"/>
              </w:rPr>
            </w:pPr>
            <w:r w:rsidRPr="00347E8F">
              <w:rPr>
                <w:rFonts w:ascii="Arial" w:hAnsi="Arial" w:cs="Arial"/>
                <w:sz w:val="14"/>
                <w:szCs w:val="14"/>
              </w:rPr>
              <w:t>z wniosku</w:t>
            </w: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notariusza</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02</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554</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4.440</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4.281</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713</w:t>
            </w:r>
          </w:p>
        </w:tc>
      </w:tr>
      <w:tr w:rsidR="00347E8F" w:rsidRPr="00347E8F" w:rsidTr="00F706FC">
        <w:trPr>
          <w:trHeight w:hRule="exact" w:val="31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komornika sądowego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03</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88</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620</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574</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134</w:t>
            </w:r>
          </w:p>
        </w:tc>
      </w:tr>
      <w:tr w:rsidR="00347E8F" w:rsidRPr="00347E8F" w:rsidTr="00F706FC">
        <w:trPr>
          <w:trHeight w:hRule="exact" w:val="31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naczelnika urzędu skarbowego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04</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7</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45</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43</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9</w:t>
            </w:r>
          </w:p>
        </w:tc>
      </w:tr>
      <w:tr w:rsidR="00347E8F" w:rsidRPr="00347E8F" w:rsidTr="00D660F5">
        <w:trPr>
          <w:trHeight w:hRule="exact" w:val="469"/>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3297" w:type="dxa"/>
            <w:gridSpan w:val="2"/>
            <w:tcBorders>
              <w:right w:val="single" w:sz="18" w:space="0" w:color="auto"/>
            </w:tcBorders>
            <w:vAlign w:val="center"/>
          </w:tcPr>
          <w:p w:rsidR="00100C8A" w:rsidRPr="00347E8F" w:rsidRDefault="00100C8A" w:rsidP="00D660F5">
            <w:pPr>
              <w:ind w:right="85"/>
              <w:rPr>
                <w:rFonts w:ascii="Arial" w:hAnsi="Arial" w:cs="Arial"/>
                <w:sz w:val="14"/>
                <w:szCs w:val="14"/>
              </w:rPr>
            </w:pPr>
            <w:r w:rsidRPr="00347E8F">
              <w:rPr>
                <w:rFonts w:ascii="Arial" w:hAnsi="Arial" w:cs="Arial"/>
                <w:sz w:val="14"/>
                <w:szCs w:val="14"/>
              </w:rPr>
              <w:t xml:space="preserve"> zawiadomienia ew. gruntów i budynków poprzez zintegrowany system inf. o nieruchomościach</w:t>
            </w:r>
          </w:p>
        </w:tc>
        <w:tc>
          <w:tcPr>
            <w:tcW w:w="395" w:type="dxa"/>
            <w:tcBorders>
              <w:left w:val="single" w:sz="18" w:space="0" w:color="auto"/>
              <w:bottom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05</w:t>
            </w:r>
          </w:p>
        </w:tc>
        <w:tc>
          <w:tcPr>
            <w:tcW w:w="1325"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4"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3"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131" w:type="dxa"/>
            <w:tcBorders>
              <w:bottom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p>
        </w:tc>
      </w:tr>
    </w:tbl>
    <w:p w:rsidR="001B3110" w:rsidRPr="00347E8F" w:rsidRDefault="001B3110" w:rsidP="001B3110">
      <w:pPr>
        <w:tabs>
          <w:tab w:val="left" w:pos="5954"/>
          <w:tab w:val="left" w:pos="9072"/>
        </w:tabs>
        <w:spacing w:line="160" w:lineRule="exact"/>
        <w:ind w:right="85"/>
        <w:rPr>
          <w:rFonts w:ascii="Arial" w:hAnsi="Arial" w:cs="Arial"/>
          <w:sz w:val="16"/>
        </w:rPr>
      </w:pPr>
    </w:p>
    <w:p w:rsidR="00747367" w:rsidRPr="00347E8F" w:rsidRDefault="00747367" w:rsidP="00747367">
      <w:pPr>
        <w:tabs>
          <w:tab w:val="left" w:pos="5954"/>
          <w:tab w:val="left" w:pos="7938"/>
          <w:tab w:val="left" w:pos="9072"/>
        </w:tabs>
        <w:spacing w:line="310" w:lineRule="exact"/>
        <w:ind w:right="85"/>
        <w:rPr>
          <w:rFonts w:ascii="Arial" w:hAnsi="Arial" w:cs="Arial"/>
          <w:sz w:val="16"/>
        </w:rPr>
      </w:pPr>
    </w:p>
    <w:p w:rsidR="0037190B" w:rsidRPr="00347E8F" w:rsidRDefault="0037190B" w:rsidP="0037190B">
      <w:pPr>
        <w:tabs>
          <w:tab w:val="left" w:pos="5954"/>
          <w:tab w:val="left" w:pos="7938"/>
          <w:tab w:val="left" w:pos="9072"/>
        </w:tabs>
        <w:spacing w:line="310" w:lineRule="exact"/>
        <w:ind w:right="85"/>
        <w:rPr>
          <w:rFonts w:ascii="Arial" w:hAnsi="Arial" w:cs="Arial"/>
          <w:sz w:val="16"/>
        </w:rPr>
      </w:pPr>
    </w:p>
    <w:p w:rsidR="003624E2" w:rsidRPr="00347E8F" w:rsidRDefault="003624E2">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tbl>
      <w:tblPr>
        <w:tblpPr w:leftFromText="141" w:rightFromText="141" w:vertAnchor="text" w:horzAnchor="margin" w:tblpY="-2"/>
        <w:tblW w:w="0" w:type="auto"/>
        <w:tblBorders>
          <w:insideH w:val="single" w:sz="4" w:space="0" w:color="auto"/>
          <w:insideV w:val="single" w:sz="4" w:space="0" w:color="auto"/>
        </w:tblBorders>
        <w:tblLook w:val="04A0" w:firstRow="1" w:lastRow="0" w:firstColumn="1" w:lastColumn="0" w:noHBand="0" w:noVBand="1"/>
      </w:tblPr>
      <w:tblGrid>
        <w:gridCol w:w="4820"/>
        <w:gridCol w:w="1276"/>
      </w:tblGrid>
      <w:tr w:rsidR="00347E8F" w:rsidRPr="00347E8F" w:rsidTr="00347E8F">
        <w:trPr>
          <w:trHeight w:val="35"/>
        </w:trPr>
        <w:tc>
          <w:tcPr>
            <w:tcW w:w="4820" w:type="dxa"/>
            <w:tcBorders>
              <w:right w:val="single" w:sz="18" w:space="0" w:color="auto"/>
            </w:tcBorders>
            <w:shd w:val="clear" w:color="auto" w:fill="auto"/>
          </w:tcPr>
          <w:p w:rsidR="00100C8A" w:rsidRPr="00347E8F" w:rsidRDefault="00100C8A" w:rsidP="00100C8A">
            <w:pPr>
              <w:tabs>
                <w:tab w:val="left" w:pos="5954"/>
                <w:tab w:val="left" w:pos="9072"/>
              </w:tabs>
              <w:ind w:left="-108"/>
              <w:rPr>
                <w:rFonts w:ascii="Arial" w:hAnsi="Arial" w:cs="Arial"/>
                <w:sz w:val="16"/>
              </w:rPr>
            </w:pPr>
            <w:r w:rsidRPr="00347E8F">
              <w:rPr>
                <w:rFonts w:ascii="Arial" w:hAnsi="Arial" w:cs="Arial"/>
                <w:b/>
                <w:sz w:val="18"/>
                <w:szCs w:val="18"/>
              </w:rPr>
              <w:t xml:space="preserve">Dział 1.b.b. </w:t>
            </w:r>
            <w:r w:rsidRPr="00347E8F">
              <w:rPr>
                <w:rFonts w:ascii="Arial" w:hAnsi="Arial" w:cs="Arial"/>
                <w:sz w:val="16"/>
              </w:rPr>
              <w:t xml:space="preserve">Środki zaskarżenia rozpoznane przez sędziego/ asesora sądowego na postanowienia i zarządzenia  </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rsidR="00100C8A" w:rsidRPr="00347E8F" w:rsidRDefault="00347E8F" w:rsidP="00347E8F">
            <w:pPr>
              <w:jc w:val="right"/>
              <w:rPr>
                <w:rFonts w:ascii="Arial" w:hAnsi="Arial" w:cs="Arial"/>
                <w:sz w:val="14"/>
                <w:szCs w:val="14"/>
              </w:rPr>
            </w:pPr>
            <w:r w:rsidRPr="00347E8F">
              <w:rPr>
                <w:rFonts w:ascii="Arial" w:hAnsi="Arial" w:cs="Arial"/>
                <w:sz w:val="14"/>
                <w:szCs w:val="14"/>
              </w:rPr>
              <w:t>14</w:t>
            </w:r>
          </w:p>
        </w:tc>
      </w:tr>
    </w:tbl>
    <w:p w:rsidR="00100C8A" w:rsidRDefault="00100C8A">
      <w:pPr>
        <w:tabs>
          <w:tab w:val="left" w:pos="5954"/>
          <w:tab w:val="left" w:pos="7938"/>
          <w:tab w:val="left" w:pos="9072"/>
        </w:tabs>
        <w:spacing w:line="310" w:lineRule="exact"/>
        <w:ind w:right="85"/>
        <w:rPr>
          <w:rFonts w:ascii="Arial" w:hAnsi="Arial" w:cs="Arial"/>
          <w:color w:val="000000"/>
          <w:sz w:val="16"/>
        </w:rPr>
      </w:pPr>
    </w:p>
    <w:p w:rsidR="00100C8A" w:rsidRPr="0081358C" w:rsidRDefault="00100C8A">
      <w:pPr>
        <w:tabs>
          <w:tab w:val="left" w:pos="5954"/>
          <w:tab w:val="left" w:pos="7938"/>
          <w:tab w:val="left" w:pos="9072"/>
        </w:tabs>
        <w:spacing w:line="310" w:lineRule="exact"/>
        <w:ind w:right="85"/>
        <w:rPr>
          <w:rFonts w:ascii="Arial" w:hAnsi="Arial" w:cs="Arial"/>
          <w:color w:val="000000"/>
          <w:sz w:val="16"/>
        </w:rPr>
      </w:pPr>
    </w:p>
    <w:p w:rsidR="00100C8A" w:rsidRDefault="00100C8A">
      <w:pPr>
        <w:tabs>
          <w:tab w:val="left" w:pos="7513"/>
          <w:tab w:val="left" w:pos="7655"/>
        </w:tabs>
        <w:spacing w:line="310" w:lineRule="exact"/>
        <w:ind w:right="85"/>
        <w:rPr>
          <w:rFonts w:ascii="Arial" w:hAnsi="Arial" w:cs="Arial"/>
          <w:color w:val="000000"/>
          <w:sz w:val="16"/>
        </w:rPr>
      </w:pPr>
    </w:p>
    <w:p w:rsidR="00100C8A" w:rsidRPr="00D660F5" w:rsidRDefault="00100C8A" w:rsidP="00D660F5">
      <w:pPr>
        <w:tabs>
          <w:tab w:val="left" w:pos="7513"/>
          <w:tab w:val="left" w:pos="7655"/>
        </w:tabs>
        <w:ind w:right="85"/>
        <w:rPr>
          <w:rFonts w:ascii="Arial" w:hAnsi="Arial" w:cs="Arial"/>
          <w:color w:val="000000"/>
          <w:sz w:val="12"/>
          <w:szCs w:val="16"/>
        </w:rPr>
      </w:pPr>
    </w:p>
    <w:tbl>
      <w:tblPr>
        <w:tblpPr w:leftFromText="141" w:rightFromText="141" w:vertAnchor="text" w:horzAnchor="page" w:tblpX="8007" w:tblpY="48"/>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0C8A" w:rsidRPr="00875610" w:rsidTr="00100C8A">
        <w:trPr>
          <w:trHeight w:val="487"/>
        </w:trPr>
        <w:tc>
          <w:tcPr>
            <w:tcW w:w="5410" w:type="dxa"/>
            <w:tcBorders>
              <w:top w:val="nil"/>
              <w:left w:val="nil"/>
              <w:bottom w:val="nil"/>
              <w:right w:val="single" w:sz="18" w:space="0" w:color="auto"/>
            </w:tcBorders>
            <w:vAlign w:val="center"/>
          </w:tcPr>
          <w:p w:rsidR="00100C8A" w:rsidRPr="00157D74" w:rsidRDefault="00100C8A" w:rsidP="00100C8A">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00C8A" w:rsidRPr="00157D74" w:rsidRDefault="00100C8A" w:rsidP="00100C8A">
            <w:pPr>
              <w:spacing w:line="240" w:lineRule="exact"/>
              <w:ind w:right="85"/>
              <w:jc w:val="right"/>
              <w:rPr>
                <w:rFonts w:ascii="Arial" w:hAnsi="Arial" w:cs="Arial"/>
                <w:sz w:val="12"/>
              </w:rPr>
            </w:pPr>
          </w:p>
        </w:tc>
      </w:tr>
    </w:tbl>
    <w:p w:rsidR="00100C8A" w:rsidRDefault="00B41750">
      <w:pPr>
        <w:tabs>
          <w:tab w:val="left" w:pos="7513"/>
          <w:tab w:val="left" w:pos="7655"/>
        </w:tabs>
        <w:spacing w:line="310" w:lineRule="exact"/>
        <w:ind w:right="85"/>
        <w:rPr>
          <w:rFonts w:ascii="Arial" w:hAnsi="Arial" w:cs="Arial"/>
          <w:color w:val="000000"/>
          <w:sz w:val="16"/>
        </w:rPr>
      </w:pPr>
      <w:r w:rsidRPr="004A4284">
        <w:rPr>
          <w:rFonts w:ascii="Arial" w:hAnsi="Arial"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73660</wp:posOffset>
                </wp:positionV>
                <wp:extent cx="4557395" cy="390525"/>
                <wp:effectExtent l="0" t="0" r="0"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100C8A">
                              <w:trPr>
                                <w:trHeight w:val="487"/>
                              </w:trPr>
                              <w:tc>
                                <w:tcPr>
                                  <w:tcW w:w="5410" w:type="dxa"/>
                                  <w:tcBorders>
                                    <w:top w:val="nil"/>
                                    <w:left w:val="nil"/>
                                    <w:bottom w:val="nil"/>
                                    <w:right w:val="single" w:sz="18" w:space="0" w:color="auto"/>
                                  </w:tcBorders>
                                  <w:vAlign w:val="center"/>
                                </w:tcPr>
                                <w:p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157D74" w:rsidRDefault="00440FB4" w:rsidP="00157D74">
                                  <w:pPr>
                                    <w:spacing w:line="240" w:lineRule="exact"/>
                                    <w:ind w:right="85"/>
                                    <w:jc w:val="right"/>
                                    <w:rPr>
                                      <w:rFonts w:ascii="Arial" w:hAnsi="Arial" w:cs="Arial"/>
                                      <w:sz w:val="12"/>
                                    </w:rPr>
                                  </w:pPr>
                                </w:p>
                              </w:tc>
                            </w:tr>
                          </w:tbl>
                          <w:p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margin-left:4.85pt;margin-top:5.8pt;width:358.8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UrwIAAKs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" filled="f" stroked="f">
                <v:textbox inset="0,0,0,0">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100C8A">
                        <w:trPr>
                          <w:trHeight w:val="487"/>
                        </w:trPr>
                        <w:tc>
                          <w:tcPr>
                            <w:tcW w:w="5410" w:type="dxa"/>
                            <w:tcBorders>
                              <w:top w:val="nil"/>
                              <w:left w:val="nil"/>
                              <w:bottom w:val="nil"/>
                              <w:right w:val="single" w:sz="18" w:space="0" w:color="auto"/>
                            </w:tcBorders>
                            <w:vAlign w:val="center"/>
                          </w:tcPr>
                          <w:p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157D74" w:rsidRDefault="00440FB4" w:rsidP="00157D74">
                            <w:pPr>
                              <w:spacing w:line="240" w:lineRule="exact"/>
                              <w:ind w:right="85"/>
                              <w:jc w:val="right"/>
                              <w:rPr>
                                <w:rFonts w:ascii="Arial" w:hAnsi="Arial" w:cs="Arial"/>
                                <w:sz w:val="12"/>
                              </w:rPr>
                            </w:pPr>
                          </w:p>
                        </w:tc>
                      </w:tr>
                    </w:tbl>
                    <w:p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16"/>
        </w:rPr>
        <w:t xml:space="preserve">                                          </w:t>
      </w:r>
    </w:p>
    <w:p w:rsidR="00100C8A" w:rsidRDefault="00AB6DAA">
      <w:pPr>
        <w:tabs>
          <w:tab w:val="left" w:pos="7513"/>
          <w:tab w:val="left" w:pos="7655"/>
        </w:tabs>
        <w:spacing w:line="310" w:lineRule="exact"/>
        <w:ind w:right="85"/>
        <w:rPr>
          <w:rFonts w:ascii="Arial" w:hAnsi="Arial" w:cs="Arial"/>
          <w:color w:val="000000"/>
          <w:sz w:val="16"/>
        </w:rPr>
      </w:pPr>
      <w:r>
        <w:rPr>
          <w:rFonts w:ascii="Arial" w:hAnsi="Arial" w:cs="Arial"/>
          <w:color w:val="000000"/>
          <w:sz w:val="16"/>
        </w:rPr>
        <w:tab/>
      </w:r>
      <w:r>
        <w:rPr>
          <w:rFonts w:ascii="Arial" w:hAnsi="Arial" w:cs="Arial"/>
          <w:color w:val="000000"/>
          <w:sz w:val="16"/>
        </w:rPr>
        <w:tab/>
      </w:r>
    </w:p>
    <w:p w:rsidR="00AB6DAA" w:rsidRDefault="00B41750">
      <w:pPr>
        <w:tabs>
          <w:tab w:val="left" w:pos="7513"/>
          <w:tab w:val="left" w:pos="7655"/>
        </w:tabs>
        <w:spacing w:line="310" w:lineRule="exact"/>
        <w:ind w:right="85"/>
        <w:rPr>
          <w:rFonts w:ascii="Arial" w:hAnsi="Arial" w:cs="Arial"/>
          <w:color w:val="000000"/>
          <w:sz w:val="16"/>
        </w:rPr>
      </w:pPr>
      <w:r>
        <w:rPr>
          <w:rFonts w:ascii="Arial" w:hAnsi="Arial" w:cs="Arial"/>
          <w:noProof/>
          <w:color w:val="000000"/>
          <w:sz w:val="16"/>
        </w:rPr>
        <mc:AlternateContent>
          <mc:Choice Requires="wps">
            <w:drawing>
              <wp:anchor distT="0" distB="0" distL="114300" distR="114300" simplePos="0" relativeHeight="251659264" behindDoc="0" locked="0" layoutInCell="1" allowOverlap="1">
                <wp:simplePos x="0" y="0"/>
                <wp:positionH relativeFrom="column">
                  <wp:posOffset>4618990</wp:posOffset>
                </wp:positionH>
                <wp:positionV relativeFrom="paragraph">
                  <wp:posOffset>70485</wp:posOffset>
                </wp:positionV>
                <wp:extent cx="5013325" cy="388620"/>
                <wp:effectExtent l="0" t="0" r="0" b="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rsidTr="00440FB4">
                              <w:trPr>
                                <w:trHeight w:val="237"/>
                              </w:trPr>
                              <w:tc>
                                <w:tcPr>
                                  <w:tcW w:w="5693" w:type="dxa"/>
                                  <w:tcBorders>
                                    <w:top w:val="nil"/>
                                    <w:left w:val="nil"/>
                                    <w:bottom w:val="nil"/>
                                    <w:right w:val="single" w:sz="18" w:space="0" w:color="auto"/>
                                  </w:tcBorders>
                                </w:tcPr>
                                <w:p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440FB4" w:rsidRPr="00EE0354" w:rsidRDefault="00440FB4" w:rsidP="00EE0354">
                                  <w:pPr>
                                    <w:jc w:val="right"/>
                                    <w:rPr>
                                      <w:rFonts w:ascii="Arial" w:hAnsi="Arial" w:cs="Arial"/>
                                      <w:color w:val="000000"/>
                                      <w:sz w:val="14"/>
                                      <w:szCs w:val="14"/>
                                    </w:rPr>
                                  </w:pPr>
                                </w:p>
                              </w:tc>
                            </w:tr>
                          </w:tbl>
                          <w:p w:rsidR="00440FB4" w:rsidRPr="00875610" w:rsidRDefault="00440FB4" w:rsidP="00AB6DAA">
                            <w:pP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margin-left:363.7pt;margin-top:5.55pt;width:394.7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" filled="f" stroked="f">
                <v:textbox inset="0,0,0,0">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rsidTr="00440FB4">
                        <w:trPr>
                          <w:trHeight w:val="237"/>
                        </w:trPr>
                        <w:tc>
                          <w:tcPr>
                            <w:tcW w:w="5693" w:type="dxa"/>
                            <w:tcBorders>
                              <w:top w:val="nil"/>
                              <w:left w:val="nil"/>
                              <w:bottom w:val="nil"/>
                              <w:right w:val="single" w:sz="18" w:space="0" w:color="auto"/>
                            </w:tcBorders>
                          </w:tcPr>
                          <w:p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440FB4" w:rsidRPr="00EE0354" w:rsidRDefault="00440FB4" w:rsidP="00EE0354">
                            <w:pPr>
                              <w:jc w:val="right"/>
                              <w:rPr>
                                <w:rFonts w:ascii="Arial" w:hAnsi="Arial" w:cs="Arial"/>
                                <w:color w:val="000000"/>
                                <w:sz w:val="14"/>
                                <w:szCs w:val="14"/>
                              </w:rPr>
                            </w:pPr>
                          </w:p>
                        </w:tc>
                      </w:tr>
                    </w:tbl>
                    <w:p w:rsidR="00440FB4" w:rsidRPr="00875610" w:rsidRDefault="00440FB4" w:rsidP="00AB6DAA">
                      <w:pPr>
                        <w:rPr>
                          <w:rFonts w:ascii="Arial" w:hAnsi="Arial" w:cs="Arial"/>
                          <w:color w:val="FF0000"/>
                        </w:rPr>
                      </w:pPr>
                    </w:p>
                  </w:txbxContent>
                </v:textbox>
              </v:shape>
            </w:pict>
          </mc:Fallback>
        </mc:AlternateContent>
      </w:r>
    </w:p>
    <w:p w:rsidR="00AB6DAA" w:rsidRDefault="00AB6DAA">
      <w:pPr>
        <w:tabs>
          <w:tab w:val="left" w:pos="7513"/>
          <w:tab w:val="left" w:pos="7655"/>
        </w:tabs>
        <w:spacing w:line="310" w:lineRule="exact"/>
        <w:ind w:right="85"/>
        <w:rPr>
          <w:rFonts w:ascii="Arial" w:hAnsi="Arial" w:cs="Arial"/>
          <w:color w:val="000000"/>
          <w:sz w:val="16"/>
        </w:rPr>
      </w:pPr>
    </w:p>
    <w:p w:rsidR="001F038B" w:rsidRPr="00100C8A" w:rsidRDefault="003624E2" w:rsidP="00100C8A">
      <w:pPr>
        <w:tabs>
          <w:tab w:val="left" w:pos="7513"/>
          <w:tab w:val="left" w:pos="7655"/>
        </w:tabs>
        <w:spacing w:line="310" w:lineRule="exact"/>
        <w:ind w:right="85"/>
        <w:rPr>
          <w:rFonts w:ascii="Arial" w:hAnsi="Arial" w:cs="Arial"/>
          <w:color w:val="000000"/>
          <w:sz w:val="16"/>
        </w:rPr>
      </w:pPr>
      <w:r w:rsidRPr="0081358C">
        <w:rPr>
          <w:rFonts w:ascii="Arial" w:hAnsi="Arial" w:cs="Arial"/>
          <w:color w:val="000000"/>
          <w:sz w:val="16"/>
        </w:rPr>
        <w:t xml:space="preserve">                                                                                            </w:t>
      </w:r>
    </w:p>
    <w:p w:rsidR="003624E2" w:rsidRPr="0081358C" w:rsidRDefault="00B41750" w:rsidP="00D660F5">
      <w:pPr>
        <w:pStyle w:val="Nagwek7"/>
        <w:tabs>
          <w:tab w:val="left" w:pos="5235"/>
        </w:tabs>
        <w:spacing w:before="60"/>
        <w:rPr>
          <w:rFonts w:ascii="Arial" w:hAnsi="Arial" w:cs="Arial"/>
          <w:color w:val="000000"/>
          <w:sz w:val="24"/>
          <w:szCs w:val="24"/>
        </w:rPr>
      </w:pPr>
      <w:r w:rsidRPr="004A4284">
        <w:rPr>
          <w:noProof/>
          <w:color w:val="000000"/>
        </w:rPr>
        <mc:AlternateContent>
          <mc:Choice Requires="wps">
            <w:drawing>
              <wp:anchor distT="0" distB="0" distL="114300" distR="114300" simplePos="0" relativeHeight="251655168" behindDoc="0" locked="0" layoutInCell="1" allowOverlap="1">
                <wp:simplePos x="0" y="0"/>
                <wp:positionH relativeFrom="column">
                  <wp:posOffset>4701540</wp:posOffset>
                </wp:positionH>
                <wp:positionV relativeFrom="paragraph">
                  <wp:posOffset>4445</wp:posOffset>
                </wp:positionV>
                <wp:extent cx="4800600" cy="1003300"/>
                <wp:effectExtent l="0" t="0" r="0"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1.466</w:t>
                                  </w:r>
                                </w:p>
                              </w:tc>
                            </w:tr>
                            <w:tr w:rsidR="00440FB4"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209</w:t>
                                  </w:r>
                                </w:p>
                              </w:tc>
                            </w:tr>
                          </w:tbl>
                          <w:p w:rsidR="00440FB4" w:rsidRPr="001070B7" w:rsidRDefault="00440FB4"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370.2pt;margin-top:.35pt;width:37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TduQIAAMI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" filled="f" stroked="f">
                <v:textbox>
                  <w:txbxContent>
                    <w:p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1.466</w:t>
                            </w:r>
                          </w:p>
                        </w:tc>
                      </w:tr>
                      <w:tr w:rsidR="00440FB4"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209</w:t>
                            </w:r>
                          </w:p>
                        </w:tc>
                      </w:tr>
                    </w:tbl>
                    <w:p w:rsidR="00440FB4" w:rsidRPr="001070B7" w:rsidRDefault="00440FB4" w:rsidP="00607DD3">
                      <w:pPr>
                        <w:rPr>
                          <w:rFonts w:ascii="Arial" w:hAnsi="Arial" w:cs="Arial"/>
                          <w:b/>
                        </w:rPr>
                      </w:pPr>
                    </w:p>
                  </w:txbxContent>
                </v:textbox>
              </v:shape>
            </w:pict>
          </mc:Fallback>
        </mc:AlternateContent>
      </w:r>
      <w:r w:rsidRPr="004A4284">
        <w:rPr>
          <w:noProof/>
        </w:rPr>
        <mc:AlternateContent>
          <mc:Choice Requires="wps">
            <w:drawing>
              <wp:anchor distT="0" distB="0" distL="114300" distR="114300" simplePos="0" relativeHeight="251657216" behindDoc="0" locked="0" layoutInCell="1" allowOverlap="1">
                <wp:simplePos x="0" y="0"/>
                <wp:positionH relativeFrom="column">
                  <wp:posOffset>43180</wp:posOffset>
                </wp:positionH>
                <wp:positionV relativeFrom="paragraph">
                  <wp:posOffset>5998210</wp:posOffset>
                </wp:positionV>
                <wp:extent cx="4557395" cy="397510"/>
                <wp:effectExtent l="0" t="0" r="0" b="0"/>
                <wp:wrapNone/>
                <wp:docPr id="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A31FDA">
                              <w:trPr>
                                <w:trHeight w:val="487"/>
                              </w:trPr>
                              <w:tc>
                                <w:tcPr>
                                  <w:tcW w:w="5410" w:type="dxa"/>
                                  <w:tcBorders>
                                    <w:top w:val="nil"/>
                                    <w:left w:val="nil"/>
                                    <w:bottom w:val="nil"/>
                                    <w:right w:val="single" w:sz="18" w:space="0" w:color="auto"/>
                                  </w:tcBorders>
                                </w:tcPr>
                                <w:p w:rsidR="00440FB4" w:rsidRPr="00875610" w:rsidRDefault="00440FB4"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875610" w:rsidRDefault="00440FB4">
                                  <w:pPr>
                                    <w:spacing w:line="240" w:lineRule="exact"/>
                                    <w:ind w:right="85"/>
                                    <w:rPr>
                                      <w:rFonts w:ascii="Arial" w:hAnsi="Arial" w:cs="Arial"/>
                                      <w:color w:val="FF0000"/>
                                      <w:sz w:val="12"/>
                                    </w:rPr>
                                  </w:pPr>
                                </w:p>
                              </w:tc>
                            </w:tr>
                          </w:tbl>
                          <w:p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9" type="#_x0000_t202" style="position:absolute;margin-left:3.4pt;margin-top:472.3pt;width:358.8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A31FDA">
                        <w:trPr>
                          <w:trHeight w:val="487"/>
                        </w:trPr>
                        <w:tc>
                          <w:tcPr>
                            <w:tcW w:w="5410" w:type="dxa"/>
                            <w:tcBorders>
                              <w:top w:val="nil"/>
                              <w:left w:val="nil"/>
                              <w:bottom w:val="nil"/>
                              <w:right w:val="single" w:sz="18" w:space="0" w:color="auto"/>
                            </w:tcBorders>
                          </w:tcPr>
                          <w:p w:rsidR="00440FB4" w:rsidRPr="00875610" w:rsidRDefault="00440FB4"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875610" w:rsidRDefault="00440FB4">
                            <w:pPr>
                              <w:spacing w:line="240" w:lineRule="exact"/>
                              <w:ind w:right="85"/>
                              <w:rPr>
                                <w:rFonts w:ascii="Arial" w:hAnsi="Arial" w:cs="Arial"/>
                                <w:color w:val="FF0000"/>
                                <w:sz w:val="12"/>
                              </w:rPr>
                            </w:pPr>
                          </w:p>
                        </w:tc>
                      </w:tr>
                    </w:tbl>
                    <w:p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rsidTr="003A2703">
        <w:trPr>
          <w:cantSplit/>
          <w:trHeight w:hRule="exact" w:val="397"/>
        </w:trPr>
        <w:tc>
          <w:tcPr>
            <w:tcW w:w="2410" w:type="dxa"/>
            <w:vMerge w:val="restart"/>
            <w:tcBorders>
              <w:bottom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71.856</w:t>
            </w:r>
          </w:p>
        </w:tc>
      </w:tr>
      <w:tr w:rsidR="003624E2" w:rsidRPr="0081358C" w:rsidTr="003A2703">
        <w:trPr>
          <w:cantSplit/>
          <w:trHeight w:hRule="exact" w:val="387"/>
        </w:trPr>
        <w:tc>
          <w:tcPr>
            <w:tcW w:w="2410" w:type="dxa"/>
            <w:vMerge/>
            <w:tcBorders>
              <w:top w:val="nil"/>
            </w:tcBorders>
          </w:tcPr>
          <w:p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8.030</w:t>
            </w:r>
          </w:p>
        </w:tc>
      </w:tr>
    </w:tbl>
    <w:p w:rsidR="003624E2" w:rsidRPr="0081358C" w:rsidRDefault="003624E2">
      <w:pPr>
        <w:pStyle w:val="Nagwek8"/>
        <w:rPr>
          <w:rFonts w:ascii="Arial" w:hAnsi="Arial" w:cs="Arial"/>
          <w:color w:val="000000"/>
          <w:sz w:val="22"/>
          <w:szCs w:val="22"/>
        </w:rPr>
      </w:pPr>
    </w:p>
    <w:p w:rsidR="003624E2" w:rsidRDefault="003624E2">
      <w:pPr>
        <w:pStyle w:val="Nagwek8"/>
        <w:rPr>
          <w:rFonts w:ascii="Arial" w:hAnsi="Arial" w:cs="Arial"/>
          <w:color w:val="000000"/>
          <w:sz w:val="24"/>
          <w:szCs w:val="24"/>
        </w:rPr>
      </w:pPr>
      <w:r w:rsidRPr="0081358C">
        <w:rPr>
          <w:rFonts w:ascii="Arial" w:hAnsi="Arial" w:cs="Arial"/>
          <w:color w:val="000000"/>
          <w:sz w:val="24"/>
          <w:szCs w:val="24"/>
        </w:rPr>
        <w:t xml:space="preserve">Dział 3. </w:t>
      </w:r>
      <w:r w:rsidR="00F313C6" w:rsidRPr="0081358C">
        <w:rPr>
          <w:rFonts w:ascii="Arial" w:hAnsi="Arial" w:cs="Arial"/>
          <w:color w:val="000000"/>
          <w:sz w:val="24"/>
          <w:szCs w:val="24"/>
        </w:rPr>
        <w:t>Sprawy od dnia pierwotnego wpisu do repertorium</w:t>
      </w:r>
    </w:p>
    <w:tbl>
      <w:tblPr>
        <w:tblW w:w="15359"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
        <w:gridCol w:w="1559"/>
        <w:gridCol w:w="1560"/>
        <w:gridCol w:w="426"/>
        <w:gridCol w:w="850"/>
        <w:gridCol w:w="850"/>
        <w:gridCol w:w="1134"/>
        <w:gridCol w:w="1275"/>
        <w:gridCol w:w="993"/>
        <w:gridCol w:w="1276"/>
        <w:gridCol w:w="1275"/>
        <w:gridCol w:w="1134"/>
        <w:gridCol w:w="1276"/>
        <w:gridCol w:w="1219"/>
      </w:tblGrid>
      <w:tr w:rsidR="00A433BA" w:rsidRPr="00AF0D5B" w:rsidTr="00D660F5">
        <w:trPr>
          <w:cantSplit/>
          <w:trHeight w:hRule="exact" w:val="375"/>
        </w:trPr>
        <w:tc>
          <w:tcPr>
            <w:tcW w:w="4077" w:type="dxa"/>
            <w:gridSpan w:val="4"/>
            <w:vMerge w:val="restart"/>
            <w:tcBorders>
              <w:top w:val="single" w:sz="8" w:space="0" w:color="auto"/>
              <w:left w:val="single" w:sz="8"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Wyszczególnienie</w:t>
            </w:r>
          </w:p>
        </w:tc>
        <w:tc>
          <w:tcPr>
            <w:tcW w:w="11282" w:type="dxa"/>
            <w:gridSpan w:val="10"/>
            <w:tcBorders>
              <w:top w:val="single" w:sz="8"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Liczba spraw niezałatwionych pozostających od daty pierwszego wpływu do sądu</w:t>
            </w:r>
          </w:p>
        </w:tc>
      </w:tr>
      <w:tr w:rsidR="00A433BA" w:rsidRPr="00AF0D5B" w:rsidTr="00F31756">
        <w:trPr>
          <w:cantSplit/>
          <w:trHeight w:hRule="exact" w:val="871"/>
        </w:trPr>
        <w:tc>
          <w:tcPr>
            <w:tcW w:w="4077" w:type="dxa"/>
            <w:gridSpan w:val="4"/>
            <w:vMerge/>
            <w:tcBorders>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p>
        </w:tc>
        <w:tc>
          <w:tcPr>
            <w:tcW w:w="850"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40" w:lineRule="exact"/>
              <w:jc w:val="center"/>
              <w:rPr>
                <w:rFonts w:ascii="Arial" w:hAnsi="Arial" w:cs="Arial"/>
                <w:sz w:val="14"/>
              </w:rPr>
            </w:pPr>
            <w:r w:rsidRPr="00AF0D5B">
              <w:rPr>
                <w:rFonts w:ascii="Arial" w:hAnsi="Arial" w:cs="Arial"/>
                <w:sz w:val="14"/>
              </w:rPr>
              <w:t>razem</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do 15 dni</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suma powyżej 1 mies.</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 do 2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2 do 3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suma powyżej </w:t>
            </w:r>
            <w:r w:rsidRPr="00AF0D5B">
              <w:rPr>
                <w:rFonts w:ascii="Arial" w:hAnsi="Arial" w:cs="Arial"/>
                <w:sz w:val="14"/>
              </w:rPr>
              <w:br/>
              <w:t xml:space="preserve">3 miesięcy </w:t>
            </w:r>
            <w:r w:rsidRPr="00AF0D5B">
              <w:rPr>
                <w:rFonts w:ascii="Arial" w:hAnsi="Arial" w:cs="Arial"/>
                <w:sz w:val="14"/>
              </w:rPr>
              <w:br/>
            </w:r>
            <w:r w:rsidRPr="00AF0D5B">
              <w:rPr>
                <w:rFonts w:ascii="Arial" w:hAnsi="Arial" w:cs="Arial"/>
                <w:sz w:val="12"/>
                <w:szCs w:val="12"/>
              </w:rPr>
              <w:t>(kol. od 8 do 10)</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3 do 6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6 do 12 mies.</w:t>
            </w:r>
          </w:p>
        </w:tc>
        <w:tc>
          <w:tcPr>
            <w:tcW w:w="1219" w:type="dxa"/>
            <w:tcBorders>
              <w:top w:val="single" w:sz="4"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12 mies.</w:t>
            </w:r>
          </w:p>
        </w:tc>
      </w:tr>
      <w:tr w:rsidR="00A433BA" w:rsidRPr="00AF0D5B" w:rsidTr="00F31756">
        <w:trPr>
          <w:cantSplit/>
          <w:trHeight w:val="156"/>
        </w:trPr>
        <w:tc>
          <w:tcPr>
            <w:tcW w:w="407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2</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5</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6</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7</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8</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9</w:t>
            </w:r>
          </w:p>
        </w:tc>
        <w:tc>
          <w:tcPr>
            <w:tcW w:w="1219" w:type="dxa"/>
            <w:tcBorders>
              <w:top w:val="single" w:sz="4" w:space="0" w:color="auto"/>
              <w:left w:val="single" w:sz="4" w:space="0" w:color="auto"/>
              <w:bottom w:val="single" w:sz="18"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10</w:t>
            </w:r>
          </w:p>
        </w:tc>
      </w:tr>
      <w:tr w:rsidR="00095CE5" w:rsidRPr="00AF0D5B" w:rsidTr="00F31756">
        <w:trPr>
          <w:trHeight w:hRule="exact" w:val="374"/>
        </w:trPr>
        <w:tc>
          <w:tcPr>
            <w:tcW w:w="3651" w:type="dxa"/>
            <w:gridSpan w:val="3"/>
            <w:tcBorders>
              <w:top w:val="single" w:sz="4" w:space="0" w:color="auto"/>
              <w:left w:val="single" w:sz="8" w:space="0" w:color="auto"/>
              <w:bottom w:val="single" w:sz="4" w:space="0" w:color="auto"/>
              <w:right w:val="single" w:sz="18" w:space="0" w:color="auto"/>
            </w:tcBorders>
            <w:vAlign w:val="center"/>
          </w:tcPr>
          <w:p w:rsidR="00095CE5" w:rsidRPr="00AF0D5B" w:rsidRDefault="00095CE5" w:rsidP="00095CE5">
            <w:pPr>
              <w:spacing w:line="160" w:lineRule="atLeast"/>
              <w:ind w:left="85" w:right="85"/>
              <w:rPr>
                <w:rFonts w:ascii="Arial" w:hAnsi="Arial" w:cs="Arial"/>
                <w:sz w:val="14"/>
              </w:rPr>
            </w:pPr>
            <w:r w:rsidRPr="00AF0D5B">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rsidR="00095CE5" w:rsidRPr="00AF0D5B" w:rsidRDefault="00095CE5" w:rsidP="00095CE5">
            <w:pPr>
              <w:spacing w:line="160" w:lineRule="atLeast"/>
              <w:jc w:val="center"/>
              <w:rPr>
                <w:rFonts w:ascii="Arial" w:hAnsi="Arial" w:cs="Arial"/>
                <w:sz w:val="12"/>
                <w:szCs w:val="12"/>
              </w:rPr>
            </w:pPr>
            <w:r w:rsidRPr="00AF0D5B">
              <w:rPr>
                <w:rFonts w:ascii="Arial" w:hAnsi="Arial" w:cs="Arial"/>
                <w:sz w:val="12"/>
                <w:szCs w:val="12"/>
              </w:rPr>
              <w:t>01</w:t>
            </w:r>
          </w:p>
        </w:tc>
        <w:tc>
          <w:tcPr>
            <w:tcW w:w="850"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1.298</w:t>
            </w:r>
          </w:p>
        </w:tc>
        <w:tc>
          <w:tcPr>
            <w:tcW w:w="850"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448</w:t>
            </w:r>
          </w:p>
        </w:tc>
        <w:tc>
          <w:tcPr>
            <w:tcW w:w="1134"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321</w:t>
            </w:r>
          </w:p>
        </w:tc>
        <w:tc>
          <w:tcPr>
            <w:tcW w:w="1275"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529</w:t>
            </w:r>
          </w:p>
        </w:tc>
        <w:tc>
          <w:tcPr>
            <w:tcW w:w="993"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409</w:t>
            </w:r>
          </w:p>
        </w:tc>
        <w:tc>
          <w:tcPr>
            <w:tcW w:w="1276"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119</w:t>
            </w:r>
          </w:p>
        </w:tc>
        <w:tc>
          <w:tcPr>
            <w:tcW w:w="1275"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095CE5" w:rsidRDefault="00095CE5" w:rsidP="00095CE5">
            <w:pPr>
              <w:jc w:val="right"/>
              <w:rPr>
                <w:rFonts w:ascii="Arial" w:hAnsi="Arial" w:cs="Arial"/>
                <w:color w:val="000000"/>
                <w:sz w:val="14"/>
                <w:szCs w:val="14"/>
              </w:rPr>
            </w:pPr>
            <w:r>
              <w:rPr>
                <w:rFonts w:ascii="Arial" w:hAnsi="Arial" w:cs="Arial"/>
                <w:color w:val="000000"/>
                <w:sz w:val="14"/>
                <w:szCs w:val="14"/>
              </w:rPr>
              <w:t>1</w:t>
            </w:r>
          </w:p>
        </w:tc>
        <w:tc>
          <w:tcPr>
            <w:tcW w:w="1219" w:type="dxa"/>
            <w:tcBorders>
              <w:top w:val="single" w:sz="18" w:space="0" w:color="auto"/>
              <w:left w:val="single" w:sz="4" w:space="0" w:color="auto"/>
              <w:bottom w:val="single" w:sz="4" w:space="0" w:color="auto"/>
              <w:right w:val="single" w:sz="18" w:space="0" w:color="auto"/>
            </w:tcBorders>
            <w:vAlign w:val="center"/>
          </w:tcPr>
          <w:p w:rsidR="00095CE5" w:rsidRDefault="00095CE5" w:rsidP="00095CE5">
            <w:pPr>
              <w:jc w:val="right"/>
              <w:rPr>
                <w:rFonts w:ascii="Arial" w:hAnsi="Arial" w:cs="Arial"/>
                <w:color w:val="000000"/>
                <w:sz w:val="14"/>
                <w:szCs w:val="14"/>
              </w:rPr>
            </w:pPr>
          </w:p>
        </w:tc>
      </w:tr>
      <w:tr w:rsidR="00D660F5" w:rsidRPr="00AF0D5B" w:rsidTr="00F31756">
        <w:trPr>
          <w:trHeight w:hRule="exact" w:val="491"/>
        </w:trPr>
        <w:tc>
          <w:tcPr>
            <w:tcW w:w="532" w:type="dxa"/>
            <w:vMerge w:val="restart"/>
            <w:tcBorders>
              <w:top w:val="single" w:sz="4" w:space="0" w:color="auto"/>
              <w:left w:val="single" w:sz="8" w:space="0" w:color="auto"/>
              <w:right w:val="single" w:sz="4" w:space="0" w:color="auto"/>
            </w:tcBorders>
            <w:textDirection w:val="btLr"/>
            <w:vAlign w:val="center"/>
          </w:tcPr>
          <w:p w:rsidR="00D660F5" w:rsidRPr="00E77AAF" w:rsidRDefault="00D660F5" w:rsidP="00F31756">
            <w:pPr>
              <w:spacing w:line="160" w:lineRule="atLeast"/>
              <w:ind w:left="91" w:right="63" w:hanging="14"/>
              <w:jc w:val="center"/>
              <w:rPr>
                <w:rFonts w:ascii="Arial" w:hAnsi="Arial" w:cs="Arial"/>
                <w:sz w:val="14"/>
              </w:rPr>
            </w:pPr>
            <w:r w:rsidRPr="00E77AAF">
              <w:rPr>
                <w:rFonts w:ascii="Arial" w:hAnsi="Arial" w:cs="Arial"/>
                <w:sz w:val="14"/>
              </w:rPr>
              <w:t>w tym</w:t>
            </w:r>
          </w:p>
        </w:tc>
        <w:tc>
          <w:tcPr>
            <w:tcW w:w="3119" w:type="dxa"/>
            <w:gridSpan w:val="2"/>
            <w:tcBorders>
              <w:top w:val="single" w:sz="4" w:space="0" w:color="auto"/>
              <w:left w:val="single" w:sz="4" w:space="0" w:color="auto"/>
              <w:bottom w:val="single" w:sz="4" w:space="0" w:color="auto"/>
              <w:right w:val="single" w:sz="18" w:space="0" w:color="auto"/>
            </w:tcBorders>
            <w:vAlign w:val="center"/>
          </w:tcPr>
          <w:p w:rsidR="00D660F5" w:rsidRPr="00E77AAF" w:rsidRDefault="00D660F5" w:rsidP="0086740C">
            <w:pPr>
              <w:spacing w:line="160" w:lineRule="atLeast"/>
              <w:ind w:left="29" w:right="85"/>
              <w:rPr>
                <w:rFonts w:ascii="Arial" w:hAnsi="Arial" w:cs="Arial"/>
                <w:sz w:val="14"/>
              </w:rPr>
            </w:pPr>
            <w:r w:rsidRPr="00E77AAF">
              <w:rPr>
                <w:rFonts w:ascii="Arial" w:hAnsi="Arial" w:cs="Arial"/>
                <w:sz w:val="14"/>
              </w:rPr>
              <w:t>spraw z wniosku/zawiadomienia złożonego za pośrednictwem systemu teleinformatycznego</w:t>
            </w:r>
          </w:p>
        </w:tc>
        <w:tc>
          <w:tcPr>
            <w:tcW w:w="426" w:type="dxa"/>
            <w:tcBorders>
              <w:top w:val="single" w:sz="4" w:space="0" w:color="auto"/>
              <w:left w:val="single" w:sz="18" w:space="0" w:color="auto"/>
              <w:bottom w:val="single" w:sz="4" w:space="0" w:color="auto"/>
              <w:right w:val="single" w:sz="4" w:space="0" w:color="auto"/>
            </w:tcBorders>
            <w:vAlign w:val="center"/>
          </w:tcPr>
          <w:p w:rsidR="00D660F5" w:rsidRPr="00E77AAF" w:rsidRDefault="00D660F5" w:rsidP="0086740C">
            <w:pPr>
              <w:spacing w:line="160" w:lineRule="atLeast"/>
              <w:jc w:val="center"/>
              <w:rPr>
                <w:rFonts w:ascii="Arial" w:hAnsi="Arial" w:cs="Arial"/>
                <w:sz w:val="12"/>
                <w:szCs w:val="12"/>
              </w:rPr>
            </w:pPr>
            <w:r w:rsidRPr="00E77AAF">
              <w:rPr>
                <w:rFonts w:ascii="Arial" w:hAnsi="Arial" w:cs="Arial"/>
                <w:sz w:val="12"/>
                <w:szCs w:val="12"/>
              </w:rPr>
              <w:t>02</w:t>
            </w:r>
          </w:p>
        </w:tc>
        <w:tc>
          <w:tcPr>
            <w:tcW w:w="850"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856</w:t>
            </w:r>
          </w:p>
        </w:tc>
        <w:tc>
          <w:tcPr>
            <w:tcW w:w="850"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208</w:t>
            </w:r>
          </w:p>
        </w:tc>
        <w:tc>
          <w:tcPr>
            <w:tcW w:w="1134"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256</w:t>
            </w:r>
          </w:p>
        </w:tc>
        <w:tc>
          <w:tcPr>
            <w:tcW w:w="1275"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392</w:t>
            </w:r>
          </w:p>
        </w:tc>
        <w:tc>
          <w:tcPr>
            <w:tcW w:w="993"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301</w:t>
            </w:r>
          </w:p>
        </w:tc>
        <w:tc>
          <w:tcPr>
            <w:tcW w:w="1276"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r>
              <w:rPr>
                <w:rFonts w:ascii="Arial" w:hAnsi="Arial" w:cs="Arial"/>
                <w:color w:val="000000"/>
                <w:sz w:val="14"/>
                <w:szCs w:val="14"/>
              </w:rPr>
              <w:t>91</w:t>
            </w:r>
          </w:p>
        </w:tc>
        <w:tc>
          <w:tcPr>
            <w:tcW w:w="1275"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D660F5" w:rsidRDefault="00D660F5">
            <w:pPr>
              <w:jc w:val="right"/>
              <w:rPr>
                <w:rFonts w:ascii="Arial" w:hAnsi="Arial" w:cs="Arial"/>
                <w:color w:val="000000"/>
                <w:sz w:val="14"/>
                <w:szCs w:val="14"/>
              </w:rPr>
            </w:pPr>
          </w:p>
        </w:tc>
      </w:tr>
      <w:tr w:rsidR="00D660F5" w:rsidRPr="00AF0D5B" w:rsidTr="00F31756">
        <w:trPr>
          <w:trHeight w:hRule="exact" w:val="707"/>
        </w:trPr>
        <w:tc>
          <w:tcPr>
            <w:tcW w:w="532" w:type="dxa"/>
            <w:vMerge/>
            <w:tcBorders>
              <w:left w:val="single" w:sz="8" w:space="0" w:color="auto"/>
              <w:right w:val="single" w:sz="4" w:space="0" w:color="auto"/>
            </w:tcBorders>
            <w:vAlign w:val="center"/>
          </w:tcPr>
          <w:p w:rsidR="00D660F5" w:rsidRPr="00E77AAF" w:rsidRDefault="00D660F5" w:rsidP="0086740C">
            <w:pPr>
              <w:spacing w:line="160" w:lineRule="atLeast"/>
              <w:ind w:left="284" w:right="85"/>
              <w:rPr>
                <w:rFonts w:ascii="Arial" w:hAnsi="Arial" w:cs="Arial"/>
                <w:sz w:val="14"/>
              </w:rPr>
            </w:pPr>
          </w:p>
        </w:tc>
        <w:tc>
          <w:tcPr>
            <w:tcW w:w="3119" w:type="dxa"/>
            <w:gridSpan w:val="2"/>
            <w:tcBorders>
              <w:top w:val="single" w:sz="4" w:space="0" w:color="auto"/>
              <w:left w:val="single" w:sz="4" w:space="0" w:color="auto"/>
              <w:bottom w:val="single" w:sz="4" w:space="0" w:color="auto"/>
              <w:right w:val="single" w:sz="18" w:space="0" w:color="auto"/>
            </w:tcBorders>
            <w:vAlign w:val="center"/>
          </w:tcPr>
          <w:p w:rsidR="00D660F5" w:rsidRPr="00E77AAF" w:rsidRDefault="00D660F5" w:rsidP="0086740C">
            <w:pPr>
              <w:spacing w:line="160" w:lineRule="atLeast"/>
              <w:ind w:left="29"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 gruntów</w:t>
            </w:r>
          </w:p>
        </w:tc>
        <w:tc>
          <w:tcPr>
            <w:tcW w:w="426" w:type="dxa"/>
            <w:tcBorders>
              <w:top w:val="single" w:sz="4" w:space="0" w:color="auto"/>
              <w:left w:val="single" w:sz="18" w:space="0" w:color="auto"/>
              <w:bottom w:val="single" w:sz="4" w:space="0" w:color="auto"/>
              <w:right w:val="single" w:sz="4" w:space="0" w:color="auto"/>
            </w:tcBorders>
            <w:vAlign w:val="center"/>
          </w:tcPr>
          <w:p w:rsidR="00D660F5" w:rsidRPr="00E77AAF" w:rsidRDefault="00D660F5" w:rsidP="0086740C">
            <w:pPr>
              <w:spacing w:line="160" w:lineRule="atLeast"/>
              <w:jc w:val="center"/>
              <w:rPr>
                <w:rFonts w:ascii="Arial" w:hAnsi="Arial" w:cs="Arial"/>
                <w:sz w:val="12"/>
                <w:szCs w:val="12"/>
              </w:rPr>
            </w:pPr>
            <w:r w:rsidRPr="00E77AAF">
              <w:rPr>
                <w:rFonts w:ascii="Arial" w:hAnsi="Arial" w:cs="Arial"/>
                <w:sz w:val="12"/>
                <w:szCs w:val="12"/>
              </w:rPr>
              <w:t>03</w:t>
            </w:r>
          </w:p>
        </w:tc>
        <w:tc>
          <w:tcPr>
            <w:tcW w:w="850"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D660F5" w:rsidRDefault="00D660F5">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D660F5" w:rsidRDefault="00D660F5">
            <w:pPr>
              <w:jc w:val="right"/>
              <w:rPr>
                <w:rFonts w:ascii="Arial" w:hAnsi="Arial" w:cs="Arial"/>
                <w:color w:val="000000"/>
                <w:sz w:val="14"/>
                <w:szCs w:val="14"/>
              </w:rPr>
            </w:pPr>
          </w:p>
        </w:tc>
      </w:tr>
      <w:tr w:rsidR="00E61B1A" w:rsidRPr="00AF0D5B" w:rsidTr="00F31756">
        <w:trPr>
          <w:trHeight w:hRule="exact" w:val="231"/>
        </w:trPr>
        <w:tc>
          <w:tcPr>
            <w:tcW w:w="532" w:type="dxa"/>
            <w:vMerge/>
            <w:tcBorders>
              <w:left w:val="single" w:sz="8" w:space="0" w:color="auto"/>
              <w:right w:val="single" w:sz="4" w:space="0" w:color="auto"/>
            </w:tcBorders>
            <w:vAlign w:val="center"/>
          </w:tcPr>
          <w:p w:rsidR="00E61B1A" w:rsidRPr="00E77AAF" w:rsidRDefault="00E61B1A" w:rsidP="00E61B1A">
            <w:pPr>
              <w:spacing w:line="160" w:lineRule="atLeast"/>
              <w:ind w:left="284" w:right="85"/>
              <w:rPr>
                <w:rFonts w:ascii="Arial" w:hAnsi="Arial" w:cs="Arial"/>
                <w:sz w:val="14"/>
              </w:rPr>
            </w:pPr>
          </w:p>
        </w:tc>
        <w:tc>
          <w:tcPr>
            <w:tcW w:w="1559" w:type="dxa"/>
            <w:vMerge w:val="restart"/>
            <w:tcBorders>
              <w:top w:val="single" w:sz="4" w:space="0" w:color="auto"/>
              <w:left w:val="single" w:sz="4" w:space="0" w:color="auto"/>
              <w:right w:val="single" w:sz="4" w:space="0" w:color="auto"/>
            </w:tcBorders>
            <w:vAlign w:val="center"/>
          </w:tcPr>
          <w:p w:rsidR="00E61B1A" w:rsidRPr="00F31756" w:rsidRDefault="00E61B1A" w:rsidP="00E61B1A">
            <w:pPr>
              <w:spacing w:line="160" w:lineRule="atLeast"/>
              <w:ind w:left="29" w:right="85"/>
              <w:rPr>
                <w:rFonts w:ascii="Arial" w:hAnsi="Arial" w:cs="Arial"/>
                <w:sz w:val="14"/>
              </w:rPr>
            </w:pPr>
            <w:r w:rsidRPr="00F31756">
              <w:rPr>
                <w:rFonts w:ascii="Arial" w:hAnsi="Arial" w:cs="Arial"/>
                <w:sz w:val="14"/>
              </w:rPr>
              <w:t>z tego liczba spraw wszczętych</w:t>
            </w:r>
          </w:p>
        </w:tc>
        <w:tc>
          <w:tcPr>
            <w:tcW w:w="1560" w:type="dxa"/>
            <w:tcBorders>
              <w:top w:val="single" w:sz="4" w:space="0" w:color="auto"/>
              <w:left w:val="single" w:sz="4" w:space="0" w:color="auto"/>
              <w:bottom w:val="single" w:sz="4" w:space="0" w:color="auto"/>
              <w:right w:val="single" w:sz="18" w:space="0" w:color="auto"/>
            </w:tcBorders>
            <w:vAlign w:val="center"/>
          </w:tcPr>
          <w:p w:rsidR="00E61B1A" w:rsidRPr="00F31756" w:rsidRDefault="00E61B1A" w:rsidP="00E61B1A">
            <w:pPr>
              <w:spacing w:line="160" w:lineRule="atLeast"/>
              <w:ind w:left="29" w:right="85"/>
              <w:rPr>
                <w:rFonts w:ascii="Arial" w:hAnsi="Arial" w:cs="Arial"/>
                <w:sz w:val="14"/>
              </w:rPr>
            </w:pPr>
            <w:r w:rsidRPr="00F31756">
              <w:rPr>
                <w:rFonts w:ascii="Arial" w:hAnsi="Arial" w:cs="Arial"/>
                <w:sz w:val="14"/>
              </w:rPr>
              <w:t>z urzędu</w:t>
            </w:r>
          </w:p>
        </w:tc>
        <w:tc>
          <w:tcPr>
            <w:tcW w:w="426" w:type="dxa"/>
            <w:tcBorders>
              <w:top w:val="single" w:sz="4" w:space="0" w:color="auto"/>
              <w:left w:val="single" w:sz="18" w:space="0" w:color="auto"/>
              <w:bottom w:val="single" w:sz="4" w:space="0" w:color="auto"/>
              <w:right w:val="single" w:sz="4" w:space="0" w:color="auto"/>
            </w:tcBorders>
            <w:vAlign w:val="center"/>
          </w:tcPr>
          <w:p w:rsidR="00E61B1A" w:rsidRPr="00E77AAF" w:rsidRDefault="00E61B1A" w:rsidP="00E61B1A">
            <w:pPr>
              <w:spacing w:line="160" w:lineRule="atLeast"/>
              <w:jc w:val="center"/>
              <w:rPr>
                <w:rFonts w:ascii="Arial" w:hAnsi="Arial" w:cs="Arial"/>
                <w:sz w:val="12"/>
                <w:szCs w:val="12"/>
              </w:rPr>
            </w:pPr>
            <w:r>
              <w:rPr>
                <w:rFonts w:ascii="Arial" w:hAnsi="Arial" w:cs="Arial"/>
                <w:sz w:val="12"/>
                <w:szCs w:val="12"/>
              </w:rPr>
              <w:t>04</w:t>
            </w:r>
          </w:p>
        </w:tc>
        <w:tc>
          <w:tcPr>
            <w:tcW w:w="850"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E61B1A" w:rsidRDefault="00E61B1A" w:rsidP="00E61B1A">
            <w:pPr>
              <w:jc w:val="right"/>
              <w:rPr>
                <w:rFonts w:ascii="Arial" w:hAnsi="Arial" w:cs="Arial"/>
                <w:color w:val="000000"/>
                <w:sz w:val="14"/>
                <w:szCs w:val="14"/>
              </w:rPr>
            </w:pPr>
          </w:p>
        </w:tc>
      </w:tr>
      <w:tr w:rsidR="00E61B1A" w:rsidRPr="00AF0D5B" w:rsidTr="00F31756">
        <w:trPr>
          <w:trHeight w:hRule="exact" w:val="248"/>
        </w:trPr>
        <w:tc>
          <w:tcPr>
            <w:tcW w:w="532" w:type="dxa"/>
            <w:vMerge/>
            <w:tcBorders>
              <w:left w:val="single" w:sz="8" w:space="0" w:color="auto"/>
              <w:bottom w:val="single" w:sz="6" w:space="0" w:color="auto"/>
              <w:right w:val="single" w:sz="4" w:space="0" w:color="auto"/>
            </w:tcBorders>
            <w:vAlign w:val="center"/>
          </w:tcPr>
          <w:p w:rsidR="00E61B1A" w:rsidRPr="00E77AAF" w:rsidRDefault="00E61B1A" w:rsidP="00E61B1A">
            <w:pPr>
              <w:spacing w:line="160" w:lineRule="atLeast"/>
              <w:ind w:left="284" w:right="85"/>
              <w:rPr>
                <w:rFonts w:ascii="Arial" w:hAnsi="Arial" w:cs="Arial"/>
                <w:sz w:val="14"/>
              </w:rPr>
            </w:pPr>
          </w:p>
        </w:tc>
        <w:tc>
          <w:tcPr>
            <w:tcW w:w="1559" w:type="dxa"/>
            <w:vMerge/>
            <w:tcBorders>
              <w:left w:val="single" w:sz="4" w:space="0" w:color="auto"/>
              <w:bottom w:val="single" w:sz="6" w:space="0" w:color="auto"/>
              <w:right w:val="single" w:sz="4" w:space="0" w:color="auto"/>
            </w:tcBorders>
            <w:vAlign w:val="center"/>
          </w:tcPr>
          <w:p w:rsidR="00E61B1A" w:rsidRPr="00F31756" w:rsidRDefault="00E61B1A" w:rsidP="00E61B1A">
            <w:pPr>
              <w:spacing w:line="160" w:lineRule="atLeast"/>
              <w:ind w:left="29" w:right="85"/>
              <w:rPr>
                <w:rFonts w:ascii="Arial" w:hAnsi="Arial" w:cs="Arial"/>
                <w:sz w:val="14"/>
              </w:rPr>
            </w:pPr>
          </w:p>
        </w:tc>
        <w:tc>
          <w:tcPr>
            <w:tcW w:w="1560" w:type="dxa"/>
            <w:tcBorders>
              <w:top w:val="single" w:sz="4" w:space="0" w:color="auto"/>
              <w:left w:val="single" w:sz="4" w:space="0" w:color="auto"/>
              <w:bottom w:val="single" w:sz="6" w:space="0" w:color="auto"/>
              <w:right w:val="single" w:sz="18" w:space="0" w:color="auto"/>
            </w:tcBorders>
            <w:vAlign w:val="center"/>
          </w:tcPr>
          <w:p w:rsidR="00E61B1A" w:rsidRPr="00F31756" w:rsidRDefault="00E61B1A" w:rsidP="00E61B1A">
            <w:pPr>
              <w:spacing w:line="160" w:lineRule="atLeast"/>
              <w:ind w:left="29" w:right="85"/>
              <w:rPr>
                <w:rFonts w:ascii="Arial" w:hAnsi="Arial" w:cs="Arial"/>
                <w:sz w:val="14"/>
              </w:rPr>
            </w:pPr>
            <w:r w:rsidRPr="00F31756">
              <w:rPr>
                <w:rFonts w:ascii="Arial" w:hAnsi="Arial" w:cs="Arial"/>
                <w:sz w:val="14"/>
              </w:rPr>
              <w:t>na wniosek</w:t>
            </w:r>
          </w:p>
        </w:tc>
        <w:tc>
          <w:tcPr>
            <w:tcW w:w="426" w:type="dxa"/>
            <w:tcBorders>
              <w:top w:val="single" w:sz="4" w:space="0" w:color="auto"/>
              <w:left w:val="single" w:sz="18" w:space="0" w:color="auto"/>
              <w:bottom w:val="single" w:sz="18" w:space="0" w:color="auto"/>
              <w:right w:val="single" w:sz="4" w:space="0" w:color="auto"/>
            </w:tcBorders>
            <w:vAlign w:val="center"/>
          </w:tcPr>
          <w:p w:rsidR="00E61B1A" w:rsidRPr="00E77AAF" w:rsidRDefault="00E61B1A" w:rsidP="00E61B1A">
            <w:pPr>
              <w:spacing w:line="160" w:lineRule="atLeast"/>
              <w:jc w:val="center"/>
              <w:rPr>
                <w:rFonts w:ascii="Arial" w:hAnsi="Arial" w:cs="Arial"/>
                <w:sz w:val="12"/>
                <w:szCs w:val="12"/>
              </w:rPr>
            </w:pPr>
            <w:r>
              <w:rPr>
                <w:rFonts w:ascii="Arial" w:hAnsi="Arial" w:cs="Arial"/>
                <w:sz w:val="12"/>
                <w:szCs w:val="12"/>
              </w:rPr>
              <w:t>05</w:t>
            </w:r>
          </w:p>
        </w:tc>
        <w:tc>
          <w:tcPr>
            <w:tcW w:w="850"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219" w:type="dxa"/>
            <w:tcBorders>
              <w:top w:val="single" w:sz="4" w:space="0" w:color="auto"/>
              <w:left w:val="single" w:sz="4" w:space="0" w:color="auto"/>
              <w:bottom w:val="single" w:sz="18" w:space="0" w:color="auto"/>
              <w:right w:val="single" w:sz="18" w:space="0" w:color="auto"/>
            </w:tcBorders>
            <w:vAlign w:val="center"/>
          </w:tcPr>
          <w:p w:rsidR="00E61B1A" w:rsidRDefault="00E61B1A" w:rsidP="00E61B1A">
            <w:pPr>
              <w:jc w:val="right"/>
              <w:rPr>
                <w:rFonts w:ascii="Arial" w:hAnsi="Arial" w:cs="Arial"/>
                <w:color w:val="000000"/>
                <w:sz w:val="14"/>
                <w:szCs w:val="14"/>
              </w:rPr>
            </w:pPr>
          </w:p>
        </w:tc>
      </w:tr>
    </w:tbl>
    <w:p w:rsidR="00D43BFE" w:rsidRDefault="00D43BFE" w:rsidP="00D43BFE"/>
    <w:p w:rsidR="003624E2" w:rsidRDefault="003624E2" w:rsidP="00556697">
      <w:pPr>
        <w:rPr>
          <w:rFonts w:ascii="Arial" w:hAnsi="Arial" w:cs="Arial"/>
          <w:color w:val="000000"/>
        </w:rPr>
      </w:pPr>
    </w:p>
    <w:p w:rsidR="006C3B23" w:rsidRPr="0081358C" w:rsidRDefault="00AB39ED" w:rsidP="00556697">
      <w:pPr>
        <w:rPr>
          <w:rFonts w:ascii="Arial" w:hAnsi="Arial" w:cs="Arial"/>
          <w:color w:val="000000"/>
        </w:rPr>
      </w:pPr>
      <w:r>
        <w:rPr>
          <w:rFonts w:ascii="Arial" w:hAnsi="Arial" w:cs="Arial"/>
          <w:color w:val="000000"/>
        </w:rPr>
        <w:br w:type="page"/>
      </w:r>
    </w:p>
    <w:p w:rsidR="003624E2" w:rsidRPr="0081358C" w:rsidRDefault="00B41750">
      <w:pPr>
        <w:pStyle w:val="Nagwek8"/>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6192" behindDoc="0" locked="0" layoutInCell="1" allowOverlap="1">
                <wp:simplePos x="0" y="0"/>
                <wp:positionH relativeFrom="column">
                  <wp:posOffset>4257040</wp:posOffset>
                </wp:positionH>
                <wp:positionV relativeFrom="paragraph">
                  <wp:posOffset>6350</wp:posOffset>
                </wp:positionV>
                <wp:extent cx="5829300" cy="19164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rsidTr="002541CE">
                              <w:trPr>
                                <w:trHeight w:val="407"/>
                              </w:trPr>
                              <w:tc>
                                <w:tcPr>
                                  <w:tcW w:w="2093" w:type="dxa"/>
                                  <w:gridSpan w:val="3"/>
                                  <w:tcBorders>
                                    <w:bottom w:val="nil"/>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rsidTr="00B520A4">
                              <w:tc>
                                <w:tcPr>
                                  <w:tcW w:w="1704" w:type="dxa"/>
                                  <w:gridSpan w:val="2"/>
                                  <w:tcBorders>
                                    <w:top w:val="single" w:sz="4" w:space="0" w:color="auto"/>
                                    <w:right w:val="single" w:sz="18" w:space="0" w:color="auto"/>
                                  </w:tcBorders>
                                  <w:vAlign w:val="center"/>
                                </w:tcPr>
                                <w:p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5</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8</w:t>
                                  </w:r>
                                </w:p>
                              </w:tc>
                              <w:tc>
                                <w:tcPr>
                                  <w:tcW w:w="1158" w:type="dxa"/>
                                  <w:tcBorders>
                                    <w:top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331"/>
                              </w:trPr>
                              <w:tc>
                                <w:tcPr>
                                  <w:tcW w:w="320" w:type="dxa"/>
                                  <w:vMerge w:val="restart"/>
                                  <w:tcBorders>
                                    <w:left w:val="single" w:sz="4" w:space="0" w:color="auto"/>
                                  </w:tcBorders>
                                  <w:textDirection w:val="btLr"/>
                                  <w:vAlign w:val="center"/>
                                </w:tcPr>
                                <w:p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5</w:t>
                                  </w:r>
                                </w:p>
                              </w:tc>
                              <w:tc>
                                <w:tcPr>
                                  <w:tcW w:w="1157"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8</w:t>
                                  </w: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7"/>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8"/>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bl>
                          <w:p w:rsidR="00440FB4" w:rsidRPr="001070B7" w:rsidRDefault="00440FB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margin-left:335.2pt;margin-top:.5pt;width:459pt;height:1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pK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" filled="f" stroked="f">
                <v:textbox>
                  <w:txbxContent>
                    <w:p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rsidTr="002541CE">
                        <w:trPr>
                          <w:trHeight w:val="407"/>
                        </w:trPr>
                        <w:tc>
                          <w:tcPr>
                            <w:tcW w:w="2093" w:type="dxa"/>
                            <w:gridSpan w:val="3"/>
                            <w:tcBorders>
                              <w:bottom w:val="nil"/>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rsidTr="00B520A4">
                        <w:tc>
                          <w:tcPr>
                            <w:tcW w:w="1704" w:type="dxa"/>
                            <w:gridSpan w:val="2"/>
                            <w:tcBorders>
                              <w:top w:val="single" w:sz="4" w:space="0" w:color="auto"/>
                              <w:right w:val="single" w:sz="18" w:space="0" w:color="auto"/>
                            </w:tcBorders>
                            <w:vAlign w:val="center"/>
                          </w:tcPr>
                          <w:p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5</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8</w:t>
                            </w:r>
                          </w:p>
                        </w:tc>
                        <w:tc>
                          <w:tcPr>
                            <w:tcW w:w="1158" w:type="dxa"/>
                            <w:tcBorders>
                              <w:top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331"/>
                        </w:trPr>
                        <w:tc>
                          <w:tcPr>
                            <w:tcW w:w="320" w:type="dxa"/>
                            <w:vMerge w:val="restart"/>
                            <w:tcBorders>
                              <w:left w:val="single" w:sz="4" w:space="0" w:color="auto"/>
                            </w:tcBorders>
                            <w:textDirection w:val="btLr"/>
                            <w:vAlign w:val="center"/>
                          </w:tcPr>
                          <w:p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5</w:t>
                            </w:r>
                          </w:p>
                        </w:tc>
                        <w:tc>
                          <w:tcPr>
                            <w:tcW w:w="1157"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8</w:t>
                            </w: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7"/>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8"/>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bl>
                    <w:p w:rsidR="00440FB4" w:rsidRPr="001070B7" w:rsidRDefault="00440FB4">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14</w:t>
            </w:r>
          </w:p>
        </w:tc>
      </w:tr>
      <w:tr w:rsidR="0009272A" w:rsidRPr="0081358C"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11</w:t>
            </w:r>
          </w:p>
        </w:tc>
      </w:tr>
      <w:tr w:rsidR="0009272A" w:rsidRPr="0081358C" w:rsidTr="00B520A4">
        <w:trPr>
          <w:cantSplit/>
          <w:trHeight w:hRule="exact" w:val="541"/>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2</w:t>
            </w:r>
          </w:p>
        </w:tc>
      </w:tr>
      <w:tr w:rsidR="0009272A" w:rsidRPr="0081358C" w:rsidTr="00B520A4">
        <w:trPr>
          <w:cantSplit/>
          <w:trHeight w:hRule="exact" w:val="457"/>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w:t>
            </w:r>
          </w:p>
        </w:tc>
      </w:tr>
      <w:tr w:rsidR="0009272A" w:rsidRPr="0081358C"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bl>
    <w:p w:rsidR="002F000D" w:rsidRPr="0081358C" w:rsidRDefault="002F000D">
      <w:pPr>
        <w:jc w:val="both"/>
        <w:rPr>
          <w:rFonts w:ascii="Arial" w:hAnsi="Arial" w:cs="Arial"/>
          <w:b/>
          <w:color w:val="000000"/>
          <w:sz w:val="22"/>
        </w:rPr>
      </w:pPr>
    </w:p>
    <w:p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1"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w:t>
      </w:r>
      <w:r w:rsidR="00EF43C5">
        <w:rPr>
          <w:rFonts w:ascii="Arial" w:hAnsi="Arial" w:cs="Arial"/>
          <w:bCs/>
          <w:color w:val="000000"/>
          <w:sz w:val="18"/>
        </w:rPr>
        <w:t>62</w:t>
      </w:r>
      <w:r w:rsidR="00245A25" w:rsidRPr="0081358C">
        <w:rPr>
          <w:rFonts w:ascii="Arial" w:hAnsi="Arial" w:cs="Arial"/>
          <w:bCs/>
          <w:color w:val="000000"/>
          <w:sz w:val="18"/>
          <w:vertAlign w:val="superscript"/>
        </w:rPr>
        <w:t xml:space="preserve">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w:t>
      </w:r>
      <w:r w:rsidR="00EF43C5" w:rsidRPr="00EF43C5">
        <w:rPr>
          <w:rFonts w:ascii="Arial" w:hAnsi="Arial" w:cs="Arial"/>
          <w:color w:val="000000"/>
          <w:sz w:val="18"/>
        </w:rPr>
        <w:t>19 czerwca 2019</w:t>
      </w:r>
      <w:r w:rsidR="00EF43C5">
        <w:rPr>
          <w:rFonts w:ascii="Arial" w:hAnsi="Arial" w:cs="Arial"/>
          <w:color w:val="000000"/>
          <w:sz w:val="18"/>
        </w:rPr>
        <w:t xml:space="preserve"> </w:t>
      </w:r>
      <w:r w:rsidR="00EF43C5" w:rsidRPr="00EF43C5">
        <w:rPr>
          <w:rFonts w:ascii="Arial" w:hAnsi="Arial" w:cs="Arial"/>
          <w:color w:val="000000"/>
          <w:sz w:val="18"/>
        </w:rPr>
        <w:t>r.</w:t>
      </w:r>
    </w:p>
    <w:p w:rsidR="003624E2" w:rsidRPr="0081358C" w:rsidRDefault="003624E2">
      <w:pPr>
        <w:jc w:val="both"/>
        <w:rPr>
          <w:rFonts w:ascii="Arial" w:hAnsi="Arial" w:cs="Arial"/>
          <w:b/>
          <w:color w:val="000000"/>
          <w:sz w:val="22"/>
        </w:rPr>
      </w:pPr>
      <w:r w:rsidRPr="0081358C">
        <w:rPr>
          <w:rFonts w:ascii="Arial" w:hAnsi="Arial" w:cs="Arial"/>
          <w:color w:val="000000"/>
          <w:sz w:val="18"/>
        </w:rPr>
        <w:t>w sprawie organizacji i zakresu działania sekretariatów sądowych oraz innych działów administracji sądowej</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rsidTr="006C3B23">
        <w:trPr>
          <w:cantSplit/>
          <w:trHeight w:val="248"/>
        </w:trPr>
        <w:tc>
          <w:tcPr>
            <w:tcW w:w="2716" w:type="dxa"/>
            <w:gridSpan w:val="2"/>
            <w:vMerge w:val="restart"/>
            <w:vAlign w:val="center"/>
          </w:tcPr>
          <w:bookmarkEnd w:id="1"/>
          <w:p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rsidTr="006C3B23">
        <w:trPr>
          <w:cantSplit/>
          <w:trHeight w:val="164"/>
        </w:trPr>
        <w:tc>
          <w:tcPr>
            <w:tcW w:w="2716" w:type="dxa"/>
            <w:gridSpan w:val="2"/>
            <w:vMerge/>
          </w:tcPr>
          <w:p w:rsidR="006C3B23" w:rsidRPr="0084483C" w:rsidRDefault="006C3B23" w:rsidP="00A31FDA">
            <w:pPr>
              <w:rPr>
                <w:rFonts w:ascii="Arial" w:hAnsi="Arial" w:cs="Arial"/>
              </w:rPr>
            </w:pPr>
          </w:p>
        </w:tc>
        <w:tc>
          <w:tcPr>
            <w:tcW w:w="1574" w:type="dxa"/>
            <w:vMerge/>
            <w:tcBorders>
              <w:bottom w:val="single" w:sz="4" w:space="0" w:color="auto"/>
            </w:tcBorders>
          </w:tcPr>
          <w:p w:rsidR="006C3B23" w:rsidRPr="0084483C" w:rsidRDefault="006C3B23" w:rsidP="00A31FDA">
            <w:pPr>
              <w:rPr>
                <w:rFonts w:ascii="Arial" w:hAnsi="Arial" w:cs="Arial"/>
              </w:rPr>
            </w:pPr>
          </w:p>
        </w:tc>
        <w:tc>
          <w:tcPr>
            <w:tcW w:w="1846" w:type="dxa"/>
            <w:vMerge/>
          </w:tcPr>
          <w:p w:rsidR="006C3B23" w:rsidRPr="0084483C" w:rsidRDefault="006C3B23" w:rsidP="00A31FDA">
            <w:pPr>
              <w:rPr>
                <w:rFonts w:ascii="Arial" w:hAnsi="Arial" w:cs="Arial"/>
              </w:rPr>
            </w:pPr>
          </w:p>
        </w:tc>
        <w:tc>
          <w:tcPr>
            <w:tcW w:w="1440"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rsidR="006C3B23" w:rsidRPr="006C3B23" w:rsidRDefault="006C3B23" w:rsidP="00A31FDA">
            <w:pPr>
              <w:jc w:val="center"/>
              <w:rPr>
                <w:rFonts w:ascii="Arial" w:hAnsi="Arial" w:cs="Arial"/>
              </w:rPr>
            </w:pPr>
          </w:p>
        </w:tc>
        <w:tc>
          <w:tcPr>
            <w:tcW w:w="1440" w:type="dxa"/>
            <w:vMerge/>
          </w:tcPr>
          <w:p w:rsidR="006C3B23" w:rsidRPr="006C3B23" w:rsidRDefault="006C3B23" w:rsidP="00A31FDA">
            <w:pPr>
              <w:jc w:val="center"/>
              <w:rPr>
                <w:rFonts w:ascii="Arial" w:hAnsi="Arial" w:cs="Arial"/>
              </w:rPr>
            </w:pPr>
          </w:p>
        </w:tc>
      </w:tr>
      <w:tr w:rsidR="006C3B23" w:rsidRPr="0084483C" w:rsidTr="006C3B23">
        <w:trPr>
          <w:trHeight w:val="109"/>
        </w:trPr>
        <w:tc>
          <w:tcPr>
            <w:tcW w:w="2716" w:type="dxa"/>
            <w:gridSpan w:val="2"/>
          </w:tcPr>
          <w:p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F41823" w:rsidRPr="0084483C" w:rsidTr="00A31FDA">
        <w:trPr>
          <w:cantSplit/>
          <w:trHeight w:hRule="exact" w:val="227"/>
        </w:trPr>
        <w:tc>
          <w:tcPr>
            <w:tcW w:w="2322" w:type="dxa"/>
            <w:tcBorders>
              <w:bottom w:val="single" w:sz="4" w:space="0" w:color="auto"/>
              <w:right w:val="single" w:sz="18" w:space="0" w:color="auto"/>
            </w:tcBorders>
            <w:vAlign w:val="center"/>
          </w:tcPr>
          <w:p w:rsidR="00F41823" w:rsidRPr="0084483C" w:rsidRDefault="00F41823" w:rsidP="00F41823">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rsidR="00F41823" w:rsidRPr="0084483C" w:rsidRDefault="00F41823" w:rsidP="00F41823">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rsidR="00F41823" w:rsidRDefault="00F41823" w:rsidP="00F418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rsidR="00F41823" w:rsidRDefault="00F41823" w:rsidP="00F418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F41823" w:rsidRDefault="00F41823" w:rsidP="00F41823">
            <w:pPr>
              <w:jc w:val="right"/>
              <w:rPr>
                <w:rFonts w:ascii="Arial" w:hAnsi="Arial" w:cs="Arial"/>
                <w:color w:val="000000"/>
                <w:sz w:val="14"/>
                <w:szCs w:val="14"/>
              </w:rPr>
            </w:pPr>
          </w:p>
        </w:tc>
      </w:tr>
    </w:tbl>
    <w:p w:rsidR="00A7103C" w:rsidRDefault="00B41750" w:rsidP="00014EE4">
      <w:pPr>
        <w:jc w:val="both"/>
        <w:rPr>
          <w:rFonts w:ascii="Arial" w:hAnsi="Arial"/>
          <w:b/>
          <w:color w:val="000000"/>
          <w:sz w:val="24"/>
          <w:szCs w:val="24"/>
        </w:rPr>
      </w:pPr>
      <w:r w:rsidRPr="004A4284">
        <w:rPr>
          <w:rFonts w:ascii="Arial" w:hAnsi="Arial" w:cs="Arial"/>
          <w:b/>
          <w:bCs/>
          <w:noProof/>
        </w:rPr>
        <mc:AlternateContent>
          <mc:Choice Requires="wps">
            <w:drawing>
              <wp:anchor distT="0" distB="0" distL="114300" distR="114300" simplePos="0" relativeHeight="251660288" behindDoc="0" locked="0" layoutInCell="1" allowOverlap="1">
                <wp:simplePos x="0" y="0"/>
                <wp:positionH relativeFrom="column">
                  <wp:posOffset>4616450</wp:posOffset>
                </wp:positionH>
                <wp:positionV relativeFrom="paragraph">
                  <wp:posOffset>71120</wp:posOffset>
                </wp:positionV>
                <wp:extent cx="4969510" cy="2329815"/>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232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440FB4" w:rsidRPr="00536D04" w:rsidRDefault="00440FB4" w:rsidP="008B0C16">
                            <w:pPr>
                              <w:spacing w:line="160" w:lineRule="exact"/>
                              <w:rPr>
                                <w:rFonts w:ascii="Arial" w:hAnsi="Arial" w:cs="Arial"/>
                                <w:color w:val="000000"/>
                                <w:sz w:val="16"/>
                                <w:szCs w:val="16"/>
                              </w:rPr>
                            </w:pPr>
                          </w:p>
                          <w:p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440FB4" w:rsidRPr="00536D04" w:rsidRDefault="00440FB4" w:rsidP="008B0C16">
                            <w:pPr>
                              <w:pStyle w:val="Tekstpodstawowy3"/>
                              <w:spacing w:before="40"/>
                              <w:ind w:right="444"/>
                              <w:rPr>
                                <w:rFonts w:cs="Arial"/>
                                <w:sz w:val="12"/>
                              </w:rPr>
                            </w:pPr>
                          </w:p>
                          <w:p w:rsidR="00440FB4" w:rsidRPr="00536D04" w:rsidRDefault="00440FB4" w:rsidP="008B0C16">
                            <w:pPr>
                              <w:spacing w:line="110" w:lineRule="exact"/>
                              <w:rPr>
                                <w:rFonts w:ascii="Arial" w:hAnsi="Arial" w:cs="Arial"/>
                              </w:rPr>
                            </w:pPr>
                            <w:r w:rsidRPr="00536D04">
                              <w:rPr>
                                <w:rFonts w:ascii="Arial" w:hAnsi="Arial" w:cs="Arial"/>
                              </w:rPr>
                              <w:t xml:space="preserve"> </w:t>
                            </w: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rsidR="00440FB4" w:rsidRDefault="00440FB4" w:rsidP="008B0C16">
                            <w:pPr>
                              <w:spacing w:line="110" w:lineRule="exact"/>
                              <w:rPr>
                                <w:rFonts w:ascii="Arial" w:hAnsi="Arial" w:cs="Arial"/>
                                <w:sz w:val="10"/>
                              </w:rPr>
                            </w:pPr>
                          </w:p>
                          <w:p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rsidR="00440FB4" w:rsidRPr="00536D04" w:rsidRDefault="00440FB4" w:rsidP="008B0C1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1" type="#_x0000_t202" style="position:absolute;left:0;text-align:left;margin-left:363.5pt;margin-top:5.6pt;width:391.3pt;height:18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O1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" filled="f" stroked="f">
                <v:textbox>
                  <w:txbxContent>
                    <w:p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440FB4" w:rsidRPr="00536D04" w:rsidRDefault="00440FB4" w:rsidP="008B0C16">
                      <w:pPr>
                        <w:spacing w:line="160" w:lineRule="exact"/>
                        <w:rPr>
                          <w:rFonts w:ascii="Arial" w:hAnsi="Arial" w:cs="Arial"/>
                          <w:color w:val="000000"/>
                          <w:sz w:val="16"/>
                          <w:szCs w:val="16"/>
                        </w:rPr>
                      </w:pPr>
                    </w:p>
                    <w:p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440FB4" w:rsidRPr="00536D04" w:rsidRDefault="00440FB4" w:rsidP="008B0C16">
                      <w:pPr>
                        <w:pStyle w:val="Tekstpodstawowy3"/>
                        <w:spacing w:before="40"/>
                        <w:ind w:right="444"/>
                        <w:rPr>
                          <w:rFonts w:cs="Arial"/>
                          <w:sz w:val="12"/>
                        </w:rPr>
                      </w:pPr>
                    </w:p>
                    <w:p w:rsidR="00440FB4" w:rsidRPr="00536D04" w:rsidRDefault="00440FB4" w:rsidP="008B0C16">
                      <w:pPr>
                        <w:spacing w:line="110" w:lineRule="exact"/>
                        <w:rPr>
                          <w:rFonts w:ascii="Arial" w:hAnsi="Arial" w:cs="Arial"/>
                        </w:rPr>
                      </w:pPr>
                      <w:r w:rsidRPr="00536D04">
                        <w:rPr>
                          <w:rFonts w:ascii="Arial" w:hAnsi="Arial" w:cs="Arial"/>
                        </w:rPr>
                        <w:t xml:space="preserve"> </w:t>
                      </w: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rsidR="00440FB4" w:rsidRDefault="00440FB4" w:rsidP="008B0C16">
                      <w:pPr>
                        <w:spacing w:line="110" w:lineRule="exact"/>
                        <w:rPr>
                          <w:rFonts w:ascii="Arial" w:hAnsi="Arial" w:cs="Arial"/>
                          <w:sz w:val="10"/>
                        </w:rPr>
                      </w:pPr>
                    </w:p>
                    <w:p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rsidR="00440FB4" w:rsidRPr="00536D04" w:rsidRDefault="00440FB4" w:rsidP="008B0C16">
                      <w:pPr>
                        <w:rPr>
                          <w:rFonts w:ascii="Arial" w:hAnsi="Arial" w:cs="Arial"/>
                        </w:rPr>
                      </w:pPr>
                    </w:p>
                  </w:txbxContent>
                </v:textbox>
              </v:shape>
            </w:pict>
          </mc:Fallback>
        </mc:AlternateContent>
      </w:r>
    </w:p>
    <w:p w:rsidR="002348EB" w:rsidRDefault="002348EB"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2348EB" w:rsidRDefault="002348EB"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278A7" w:rsidRPr="00872A69" w:rsidRDefault="008278A7" w:rsidP="008278A7">
      <w:pPr>
        <w:pStyle w:val="Tekstpodstawowy"/>
        <w:spacing w:line="240" w:lineRule="auto"/>
        <w:jc w:val="center"/>
        <w:rPr>
          <w:rFonts w:ascii="Arial" w:hAnsi="Arial" w:cs="Arial"/>
          <w:b/>
          <w:bCs/>
          <w:color w:val="auto"/>
          <w:sz w:val="20"/>
        </w:rPr>
      </w:pPr>
      <w:r w:rsidRPr="00872A69">
        <w:rPr>
          <w:rFonts w:ascii="Arial" w:hAnsi="Arial" w:cs="Arial"/>
          <w:b/>
          <w:bCs/>
          <w:color w:val="auto"/>
          <w:sz w:val="20"/>
        </w:rPr>
        <w:t>Objaśnienia do formularza MS-S20KW</w:t>
      </w:r>
    </w:p>
    <w:p w:rsidR="00D96561" w:rsidRPr="00D96561" w:rsidRDefault="00D96561" w:rsidP="00D96561">
      <w:pPr>
        <w:autoSpaceDE w:val="0"/>
        <w:autoSpaceDN w:val="0"/>
        <w:spacing w:line="360" w:lineRule="auto"/>
        <w:jc w:val="both"/>
        <w:rPr>
          <w:rFonts w:ascii="Arial" w:hAnsi="Arial" w:cs="Arial"/>
          <w:bCs/>
          <w:sz w:val="18"/>
          <w:szCs w:val="18"/>
        </w:rPr>
      </w:pPr>
      <w:r w:rsidRPr="00D51F11">
        <w:rPr>
          <w:rFonts w:ascii="Arial" w:hAnsi="Arial" w:cs="Arial"/>
          <w:bCs/>
          <w:sz w:val="18"/>
          <w:szCs w:val="18"/>
        </w:rPr>
        <w:t>D</w:t>
      </w:r>
      <w:r w:rsidRPr="00D96561">
        <w:rPr>
          <w:rFonts w:ascii="Arial" w:hAnsi="Arial" w:cs="Arial"/>
          <w:bCs/>
          <w:sz w:val="18"/>
          <w:szCs w:val="18"/>
        </w:rPr>
        <w:t>ział 1.</w:t>
      </w:r>
    </w:p>
    <w:p w:rsidR="00D96561" w:rsidRPr="00D96561" w:rsidRDefault="00D96561" w:rsidP="00D96561">
      <w:pPr>
        <w:autoSpaceDE w:val="0"/>
        <w:autoSpaceDN w:val="0"/>
        <w:spacing w:line="360" w:lineRule="auto"/>
        <w:jc w:val="both"/>
        <w:rPr>
          <w:rFonts w:ascii="Arial" w:hAnsi="Arial" w:cs="Arial"/>
          <w:bCs/>
          <w:sz w:val="18"/>
          <w:szCs w:val="18"/>
        </w:rPr>
      </w:pPr>
      <w:r w:rsidRPr="00D96561">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sz w:val="18"/>
          <w:szCs w:val="18"/>
        </w:rPr>
        <w:t xml:space="preserve">Dział 1.a. W dziale tym wykazuje się zarówno sprawy Dz.Kw, w których żądanie założenia księgi wieczystej jest jedynym zarejestrowanym żądaniem w sprawie, jak i sprawy Dz.Kw., w których żądanie założenia księgi wieczystej nie jest jedynym zarejestrowanym  żądaniem w sprawie. </w:t>
      </w:r>
    </w:p>
    <w:p w:rsidR="007D59D1" w:rsidRPr="007D59D1" w:rsidRDefault="007D59D1" w:rsidP="007D59D1">
      <w:pPr>
        <w:rPr>
          <w:rStyle w:val="FontStyle17"/>
        </w:rPr>
      </w:pPr>
    </w:p>
    <w:p w:rsidR="00FB2975" w:rsidRDefault="00FB2975" w:rsidP="007D59D1">
      <w:pPr>
        <w:autoSpaceDE w:val="0"/>
        <w:autoSpaceDN w:val="0"/>
        <w:spacing w:line="360" w:lineRule="auto"/>
        <w:jc w:val="both"/>
        <w:rPr>
          <w:rFonts w:ascii="Arial" w:hAnsi="Arial" w:cs="Arial"/>
          <w:bCs/>
          <w:sz w:val="18"/>
          <w:szCs w:val="18"/>
        </w:rPr>
      </w:pP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bCs/>
          <w:sz w:val="18"/>
          <w:szCs w:val="18"/>
        </w:rPr>
        <w:lastRenderedPageBreak/>
        <w:t xml:space="preserve">Dział </w:t>
      </w:r>
      <w:r w:rsidRPr="007D59D1">
        <w:rPr>
          <w:rFonts w:ascii="Arial" w:hAnsi="Arial" w:cs="Arial"/>
          <w:sz w:val="18"/>
          <w:szCs w:val="18"/>
        </w:rPr>
        <w:t>2.1</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„Stan ksiąg wieczystych w ostatnim dniu okresu sprawozdawczego wg repertorium ksiąg wieczystych</w:t>
      </w:r>
      <w:r w:rsidRPr="007D59D1">
        <w:rPr>
          <w:rFonts w:ascii="Arial" w:hAnsi="Arial" w:cs="Arial"/>
          <w:bCs/>
          <w:sz w:val="18"/>
          <w:szCs w:val="18"/>
        </w:rPr>
        <w:t>"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 xml:space="preserve">„Stan ksiąg wieczystych w ostatnim dniu okresu sprawozdawczego wg repertorium archiwum" </w:t>
      </w:r>
      <w:r w:rsidRPr="007D59D1">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rsidR="007D59D1" w:rsidRPr="007D59D1" w:rsidRDefault="007D59D1" w:rsidP="007D59D1">
      <w:pPr>
        <w:rPr>
          <w:rFonts w:ascii="Arial" w:hAnsi="Arial" w:cs="Arial"/>
          <w:bCs/>
          <w:sz w:val="18"/>
          <w:szCs w:val="18"/>
        </w:rPr>
      </w:pPr>
    </w:p>
    <w:p w:rsidR="00C35817" w:rsidRPr="00C35817" w:rsidRDefault="00C35817" w:rsidP="00C35817">
      <w:pPr>
        <w:rPr>
          <w:rFonts w:ascii="Arial" w:hAnsi="Arial" w:cs="Arial"/>
          <w:bCs/>
          <w:sz w:val="18"/>
          <w:szCs w:val="18"/>
        </w:rPr>
      </w:pPr>
      <w:r w:rsidRPr="00C35817">
        <w:rPr>
          <w:rFonts w:ascii="Arial" w:hAnsi="Arial" w:cs="Arial"/>
          <w:bCs/>
          <w:sz w:val="18"/>
          <w:szCs w:val="18"/>
        </w:rPr>
        <w:t>Dział 3.</w:t>
      </w:r>
    </w:p>
    <w:p w:rsidR="00C35817" w:rsidRPr="00C35817" w:rsidRDefault="00C35817" w:rsidP="00C35817">
      <w:pPr>
        <w:rPr>
          <w:rFonts w:ascii="Arial" w:hAnsi="Arial" w:cs="Arial"/>
          <w:bCs/>
          <w:sz w:val="18"/>
          <w:szCs w:val="18"/>
        </w:rPr>
      </w:pPr>
      <w:r w:rsidRPr="00C35817">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p>
    <w:p w:rsidR="00C35817" w:rsidRDefault="00C35817" w:rsidP="00C35817">
      <w:pPr>
        <w:rPr>
          <w:rFonts w:ascii="Arial" w:hAnsi="Arial" w:cs="Arial"/>
          <w:bCs/>
          <w:sz w:val="18"/>
          <w:szCs w:val="18"/>
        </w:rPr>
      </w:pPr>
      <w:r w:rsidRPr="00C35817">
        <w:rPr>
          <w:rFonts w:ascii="Arial" w:hAnsi="Arial" w:cs="Arial"/>
          <w:bCs/>
          <w:sz w:val="18"/>
          <w:szCs w:val="18"/>
        </w:rPr>
        <w:t>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kiedy to  kolumna „pozostało na okres następny”  wynosi 0, a w dziale  „Sprawy od dnia pierwotnego wpisu do repertorium wykazujemy faktyczny stan pozostałości.</w:t>
      </w:r>
    </w:p>
    <w:p w:rsidR="00C35817" w:rsidRDefault="00C35817" w:rsidP="00C35817">
      <w:pPr>
        <w:rPr>
          <w:rFonts w:ascii="Arial" w:hAnsi="Arial" w:cs="Arial"/>
          <w:bCs/>
          <w:sz w:val="18"/>
          <w:szCs w:val="18"/>
        </w:rPr>
      </w:pPr>
    </w:p>
    <w:p w:rsidR="007D59D1" w:rsidRPr="007D59D1" w:rsidRDefault="007D59D1" w:rsidP="00C35817">
      <w:pPr>
        <w:rPr>
          <w:rFonts w:ascii="Arial" w:hAnsi="Arial" w:cs="Arial"/>
          <w:bCs/>
          <w:sz w:val="18"/>
          <w:szCs w:val="18"/>
        </w:rPr>
      </w:pPr>
      <w:r w:rsidRPr="007D59D1">
        <w:rPr>
          <w:rFonts w:ascii="Arial" w:hAnsi="Arial" w:cs="Arial"/>
          <w:bCs/>
          <w:sz w:val="18"/>
          <w:szCs w:val="18"/>
        </w:rPr>
        <w:t>Dział 4.2.</w:t>
      </w:r>
    </w:p>
    <w:p w:rsidR="007D59D1" w:rsidRPr="007D59D1" w:rsidRDefault="007D59D1" w:rsidP="007D59D1">
      <w:pPr>
        <w:rPr>
          <w:rFonts w:ascii="Arial" w:hAnsi="Arial" w:cs="Arial"/>
          <w:bCs/>
          <w:sz w:val="18"/>
          <w:szCs w:val="18"/>
        </w:rPr>
      </w:pPr>
      <w:r w:rsidRPr="007D59D1">
        <w:rPr>
          <w:rFonts w:ascii="Arial" w:hAnsi="Arial" w:cs="Arial"/>
          <w:bCs/>
          <w:sz w:val="18"/>
          <w:szCs w:val="18"/>
        </w:rPr>
        <w:t>W wierszu 02 należy wykazać terminowość rozpoznania środka zaskarżenia, a w wierszu 03 i 04 terminowość przekazania środka zaskarżenia.</w:t>
      </w:r>
    </w:p>
    <w:p w:rsidR="007D59D1" w:rsidRPr="007D59D1" w:rsidRDefault="007D59D1" w:rsidP="007D59D1">
      <w:pPr>
        <w:rPr>
          <w:rFonts w:ascii="Arial" w:hAnsi="Arial" w:cs="Arial"/>
          <w:bCs/>
          <w:sz w:val="18"/>
          <w:szCs w:val="18"/>
        </w:rPr>
      </w:pPr>
      <w:r w:rsidRPr="007D59D1">
        <w:rPr>
          <w:rFonts w:ascii="Arial" w:hAnsi="Arial" w:cs="Arial"/>
          <w:bCs/>
          <w:sz w:val="18"/>
          <w:szCs w:val="18"/>
        </w:rPr>
        <w:t>Dla celów obliczeń statystycznych przyjęto, że 1 miesiąc = 30 dni.</w:t>
      </w:r>
    </w:p>
    <w:p w:rsidR="007D59D1" w:rsidRPr="007D59D1" w:rsidRDefault="007D59D1" w:rsidP="007D59D1">
      <w:pPr>
        <w:rPr>
          <w:rFonts w:ascii="Arial" w:hAnsi="Arial" w:cs="Arial"/>
          <w:b/>
          <w:bCs/>
          <w:sz w:val="18"/>
          <w:szCs w:val="18"/>
        </w:rPr>
      </w:pPr>
      <w:r w:rsidRPr="007D59D1">
        <w:rPr>
          <w:rFonts w:ascii="Arial" w:hAnsi="Arial" w:cs="Arial"/>
          <w:bCs/>
          <w:sz w:val="18"/>
          <w:szCs w:val="18"/>
        </w:rPr>
        <w:t xml:space="preserve"> </w:t>
      </w:r>
    </w:p>
    <w:p w:rsidR="007D59D1" w:rsidRPr="007D59D1" w:rsidRDefault="007D59D1" w:rsidP="007D59D1">
      <w:pPr>
        <w:rPr>
          <w:rFonts w:ascii="Arial" w:hAnsi="Arial" w:cs="Arial"/>
          <w:b/>
          <w:bCs/>
          <w:sz w:val="18"/>
          <w:szCs w:val="18"/>
        </w:rPr>
      </w:pPr>
      <w:r w:rsidRPr="007D59D1">
        <w:rPr>
          <w:rFonts w:ascii="Arial" w:hAnsi="Arial" w:cs="Arial"/>
          <w:b/>
          <w:bCs/>
          <w:sz w:val="18"/>
          <w:szCs w:val="18"/>
        </w:rPr>
        <w:t xml:space="preserve">Objaśnienia wspólne dla wszystkich pionów orzeczniczych. </w:t>
      </w:r>
    </w:p>
    <w:p w:rsidR="007D59D1" w:rsidRPr="007D59D1" w:rsidRDefault="007D59D1" w:rsidP="007D59D1">
      <w:pPr>
        <w:jc w:val="both"/>
        <w:rPr>
          <w:rFonts w:ascii="Arial" w:hAnsi="Arial" w:cs="Arial"/>
          <w:b/>
          <w:bCs/>
        </w:rPr>
      </w:pPr>
      <w:r w:rsidRPr="007D59D1">
        <w:rPr>
          <w:rFonts w:ascii="Arial" w:hAnsi="Arial" w:cs="Arial"/>
          <w:b/>
          <w:bCs/>
        </w:rPr>
        <w:t>W kolumnach dotyczących stanowisk sędziowskich wykazuje się również stanowiska asesorskie.</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Dla wykazywania obsad przyjmuje się, że </w:t>
      </w:r>
      <w:r w:rsidRPr="007D59D1">
        <w:rPr>
          <w:rFonts w:ascii="Arial" w:hAnsi="Arial" w:cs="Arial"/>
          <w:b/>
          <w:bCs/>
          <w:sz w:val="18"/>
          <w:szCs w:val="18"/>
        </w:rPr>
        <w:t>rok jest równoważny 360 dniom pracy (12 miesięcy po 30 dni), a okres półrocza 180 dniom</w:t>
      </w:r>
      <w:r w:rsidRPr="007D59D1">
        <w:rPr>
          <w:rFonts w:ascii="Arial" w:hAnsi="Arial" w:cs="Arial"/>
          <w:bCs/>
          <w:sz w:val="18"/>
          <w:szCs w:val="18"/>
        </w:rPr>
        <w:t xml:space="preserve">. Przy wyliczaniu obsady średniookresowej i odliczaniu okresów nieobecności w pracy przyjmuje się, że okres nieobecności </w:t>
      </w:r>
      <w:r w:rsidRPr="007D59D1">
        <w:rPr>
          <w:rFonts w:ascii="Arial" w:hAnsi="Arial" w:cs="Arial"/>
          <w:b/>
          <w:bCs/>
          <w:sz w:val="18"/>
          <w:szCs w:val="18"/>
        </w:rPr>
        <w:t>w pracy</w:t>
      </w:r>
      <w:r w:rsidRPr="007D59D1">
        <w:rPr>
          <w:rFonts w:ascii="Arial" w:hAnsi="Arial" w:cs="Arial"/>
          <w:bCs/>
          <w:sz w:val="18"/>
          <w:szCs w:val="18"/>
        </w:rPr>
        <w:t xml:space="preserve"> niezależnie od przyczyny (urlop, zwolnienie) </w:t>
      </w:r>
      <w:r w:rsidRPr="007D59D1">
        <w:rPr>
          <w:rFonts w:ascii="Arial" w:hAnsi="Arial" w:cs="Arial"/>
          <w:b/>
          <w:bCs/>
          <w:sz w:val="18"/>
          <w:szCs w:val="18"/>
        </w:rPr>
        <w:t>obejmujący weekend liczony jest jako całość</w:t>
      </w:r>
      <w:r w:rsidRPr="007D59D1">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7D59D1">
          <w:rPr>
            <w:rFonts w:ascii="Arial" w:hAnsi="Arial" w:cs="Arial"/>
            <w:bCs/>
            <w:sz w:val="18"/>
            <w:szCs w:val="18"/>
          </w:rPr>
          <w:t>6, a</w:t>
        </w:r>
      </w:smartTag>
      <w:r w:rsidRPr="007D59D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7D59D1">
          <w:rPr>
            <w:rFonts w:ascii="Arial" w:hAnsi="Arial" w:cs="Arial"/>
            <w:bCs/>
            <w:sz w:val="18"/>
            <w:szCs w:val="18"/>
          </w:rPr>
          <w:t>5, a</w:t>
        </w:r>
      </w:smartTag>
      <w:r w:rsidRPr="007D59D1">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CB630D" w:rsidRPr="00CB630D" w:rsidRDefault="00CB630D" w:rsidP="00CB630D">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B630D">
        <w:rPr>
          <w:rFonts w:ascii="Arial" w:hAnsi="Arial" w:cs="Arial"/>
          <w:b/>
          <w:bCs/>
          <w:sz w:val="18"/>
          <w:szCs w:val="18"/>
        </w:rPr>
        <w:t>„Sędziowie funkcyjni SR”</w:t>
      </w:r>
      <w:r w:rsidRPr="00CB630D">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CB630D">
        <w:rPr>
          <w:rFonts w:ascii="Arial" w:hAnsi="Arial" w:cs="Arial"/>
          <w:sz w:val="18"/>
          <w:szCs w:val="18"/>
        </w:rPr>
        <w:t>sędziowie wizytujący zakłady dla nieletnich i zakłady leczenia osób z zaburzeniami psychicznymi.</w:t>
      </w:r>
      <w:r w:rsidRPr="00CB630D">
        <w:rPr>
          <w:rFonts w:ascii="Arial" w:hAnsi="Arial" w:cs="Arial"/>
          <w:bCs/>
          <w:sz w:val="18"/>
          <w:szCs w:val="18"/>
        </w:rPr>
        <w:t xml:space="preserve"> </w:t>
      </w:r>
      <w:r w:rsidRPr="00CB630D">
        <w:rPr>
          <w:rFonts w:ascii="Arial" w:hAnsi="Arial" w:cs="Arial"/>
          <w:b/>
          <w:bCs/>
          <w:sz w:val="18"/>
          <w:szCs w:val="18"/>
          <w:u w:val="single"/>
        </w:rPr>
        <w:t xml:space="preserve"> </w:t>
      </w:r>
      <w:r w:rsidRPr="00CB630D">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na ostatni dzień okresu statystycznego”</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D59D1">
        <w:rPr>
          <w:rFonts w:ascii="Arial" w:hAnsi="Arial" w:cs="Arial"/>
          <w:b/>
          <w:bCs/>
          <w:sz w:val="18"/>
          <w:szCs w:val="18"/>
        </w:rPr>
        <w:t xml:space="preserve">Wliczeniu podlegają także sędziowie danego sądu rejonowego przydzieleni do danego pionu, a delegowani do Ministerstwa Sprawiedliwości. </w:t>
      </w:r>
      <w:r w:rsidRPr="007D59D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D59D1">
        <w:rPr>
          <w:rFonts w:ascii="Arial" w:hAnsi="Arial" w:cs="Arial"/>
          <w:b/>
          <w:bCs/>
          <w:sz w:val="18"/>
          <w:szCs w:val="18"/>
        </w:rPr>
        <w:t>w ramach limitu danego pionu orzeczniczego na</w:t>
      </w:r>
      <w:r w:rsidRPr="007D59D1">
        <w:rPr>
          <w:rFonts w:ascii="Arial" w:hAnsi="Arial" w:cs="Arial"/>
          <w:bCs/>
          <w:sz w:val="18"/>
          <w:szCs w:val="18"/>
        </w:rPr>
        <w:t xml:space="preserve"> ostatni dzień okresu statystycznego</w:t>
      </w:r>
      <w:r w:rsidRPr="007D59D1">
        <w:rPr>
          <w:rFonts w:ascii="Arial" w:hAnsi="Arial" w:cs="Arial"/>
          <w:b/>
          <w:bCs/>
          <w:sz w:val="18"/>
          <w:szCs w:val="18"/>
        </w:rPr>
        <w:t xml:space="preserve">, </w:t>
      </w:r>
      <w:r w:rsidRPr="007D59D1">
        <w:rPr>
          <w:rFonts w:ascii="Arial" w:hAnsi="Arial" w:cs="Arial"/>
          <w:bCs/>
          <w:sz w:val="18"/>
          <w:szCs w:val="18"/>
        </w:rPr>
        <w:t xml:space="preserve">stanowi liczba sędziów i wakujących stanowisk sędziowskich w tym pionie na ten dzień.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w:t>
      </w:r>
      <w:r w:rsidRPr="007D59D1">
        <w:rPr>
          <w:rFonts w:ascii="Arial" w:hAnsi="Arial" w:cs="Arial"/>
          <w:bCs/>
          <w:sz w:val="18"/>
          <w:szCs w:val="18"/>
        </w:rPr>
        <w:t xml:space="preserve">na ostatni dzień okresu statystycznego </w:t>
      </w:r>
      <w:r w:rsidRPr="007D59D1">
        <w:rPr>
          <w:rFonts w:ascii="Arial" w:hAnsi="Arial" w:cs="Arial"/>
          <w:b/>
          <w:bCs/>
          <w:sz w:val="18"/>
          <w:szCs w:val="18"/>
          <w:u w:val="single"/>
        </w:rPr>
        <w:t xml:space="preserve">powinna odpowiadać ogólnemu limitowi etatów sędziowskich SR (w tym wakujących stanowisk) w danym sądzie na ten dzień.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w:t>
      </w:r>
      <w:r w:rsidRPr="007D59D1">
        <w:rPr>
          <w:rFonts w:ascii="Arial" w:hAnsi="Arial" w:cs="Arial"/>
          <w:b/>
          <w:bCs/>
          <w:sz w:val="18"/>
          <w:szCs w:val="18"/>
        </w:rPr>
        <w:lastRenderedPageBreak/>
        <w:t xml:space="preserve">czy też delegowanych w trybie art. 77 § 9 usp. </w:t>
      </w:r>
      <w:r w:rsidRPr="007D59D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D59D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w:t>
      </w:r>
      <w:r w:rsidR="00DF06D0">
        <w:rPr>
          <w:rFonts w:ascii="Arial" w:hAnsi="Arial" w:cs="Arial"/>
          <w:bCs/>
          <w:sz w:val="18"/>
          <w:szCs w:val="18"/>
        </w:rPr>
        <w:t>1/7</w:t>
      </w:r>
      <w:r w:rsidRPr="007D59D1">
        <w:rPr>
          <w:rFonts w:ascii="Arial" w:hAnsi="Arial" w:cs="Arial"/>
          <w:bCs/>
          <w:sz w:val="18"/>
          <w:szCs w:val="18"/>
        </w:rPr>
        <w:t xml:space="preserve">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w danym okresie statystycznym”</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D59D1">
        <w:rPr>
          <w:rFonts w:ascii="Arial" w:hAnsi="Arial" w:cs="Arial"/>
          <w:b/>
          <w:bCs/>
          <w:sz w:val="18"/>
          <w:szCs w:val="18"/>
        </w:rPr>
        <w:t>Wliczeniu podlegają także sędziowie danego sądu rejonowego przydzieleni do danego pionu a delegowani do Ministerstwa Sprawiedliwości.</w:t>
      </w:r>
      <w:r w:rsidRPr="007D59D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D59D1">
        <w:rPr>
          <w:rFonts w:ascii="Arial" w:hAnsi="Arial" w:cs="Arial"/>
          <w:b/>
          <w:bCs/>
          <w:sz w:val="18"/>
          <w:szCs w:val="18"/>
        </w:rPr>
        <w:t>w ramach limitu danego pionu orzeczniczego</w:t>
      </w:r>
      <w:r w:rsidRPr="007D59D1">
        <w:rPr>
          <w:rFonts w:ascii="Arial" w:hAnsi="Arial" w:cs="Arial"/>
          <w:bCs/>
          <w:sz w:val="18"/>
          <w:szCs w:val="18"/>
        </w:rPr>
        <w:t xml:space="preserve"> za dany okres statystyczny, stanowi liczba sędziów i wakujących stanowisk sędziowskich w tym pionie.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D59D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D59D1">
        <w:rPr>
          <w:rFonts w:ascii="Arial" w:hAnsi="Arial" w:cs="Arial"/>
          <w:b/>
          <w:bCs/>
          <w:sz w:val="18"/>
          <w:szCs w:val="18"/>
        </w:rPr>
        <w:t xml:space="preserve"> </w:t>
      </w:r>
      <w:r w:rsidRPr="007D59D1">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7D59D1">
          <w:rPr>
            <w:rFonts w:ascii="Arial" w:hAnsi="Arial" w:cs="Arial"/>
            <w:bCs/>
            <w:sz w:val="18"/>
            <w:szCs w:val="18"/>
          </w:rPr>
          <w:t>90, a</w:t>
        </w:r>
      </w:smartTag>
      <w:r w:rsidRPr="007D59D1">
        <w:rPr>
          <w:rFonts w:ascii="Arial" w:hAnsi="Arial" w:cs="Arial"/>
          <w:bCs/>
          <w:sz w:val="18"/>
          <w:szCs w:val="18"/>
        </w:rPr>
        <w:t xml:space="preserve"> pozostałe 30 w pionie cywilnym. Wówczas jego </w:t>
      </w:r>
      <w:r w:rsidRPr="007D59D1">
        <w:rPr>
          <w:rFonts w:ascii="Arial" w:hAnsi="Arial" w:cs="Arial"/>
          <w:b/>
          <w:bCs/>
          <w:sz w:val="18"/>
          <w:szCs w:val="18"/>
        </w:rPr>
        <w:t>etat</w:t>
      </w:r>
      <w:r w:rsidRPr="007D59D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D59D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w:t>
      </w:r>
      <w:r w:rsidR="00DF06D0">
        <w:rPr>
          <w:rFonts w:ascii="Arial" w:hAnsi="Arial" w:cs="Arial"/>
          <w:b/>
          <w:bCs/>
          <w:sz w:val="18"/>
          <w:szCs w:val="18"/>
        </w:rPr>
        <w:t>1/7</w:t>
      </w:r>
      <w:r w:rsidRPr="007D59D1">
        <w:rPr>
          <w:rFonts w:ascii="Arial" w:hAnsi="Arial" w:cs="Arial"/>
          <w:b/>
          <w:bCs/>
          <w:sz w:val="18"/>
          <w:szCs w:val="18"/>
        </w:rPr>
        <w:t xml:space="preserve">.  Całość etatu zostanie wykazana w kolumnie dotyczącej limitu etatów i wakujących stanowisk </w:t>
      </w:r>
      <w:r w:rsidRPr="007D59D1">
        <w:rPr>
          <w:rFonts w:ascii="Arial" w:hAnsi="Arial" w:cs="Arial"/>
          <w:bCs/>
          <w:sz w:val="18"/>
          <w:szCs w:val="18"/>
        </w:rPr>
        <w:t>na ostatni dzień okresu statystycznego.</w:t>
      </w:r>
      <w:r w:rsidRPr="007D59D1">
        <w:rPr>
          <w:rFonts w:ascii="Arial" w:hAnsi="Arial" w:cs="Arial"/>
          <w:b/>
          <w:bCs/>
          <w:sz w:val="18"/>
          <w:szCs w:val="18"/>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Dane dotyczące danego pionu obejmują także dane z wydziałów zamiejscowych danego sądu rejonowego oraz wydziałów wykonawczych i egzekucyjnych.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 sytuacji, gdy w sądzie rejonowym w danym pionie jest więcej niż jeden wydział do ustalenia </w:t>
      </w:r>
      <w:r w:rsidRPr="007D59D1">
        <w:rPr>
          <w:rFonts w:ascii="Arial" w:hAnsi="Arial" w:cs="Arial"/>
          <w:b/>
          <w:bCs/>
          <w:sz w:val="18"/>
          <w:szCs w:val="18"/>
        </w:rPr>
        <w:t>średniookresowej liczby sesji sędziego SR w danym okresie statystycznym</w:t>
      </w:r>
      <w:r w:rsidRPr="007D59D1">
        <w:rPr>
          <w:rFonts w:ascii="Arial" w:hAnsi="Arial" w:cs="Arial"/>
          <w:bCs/>
          <w:sz w:val="18"/>
          <w:szCs w:val="18"/>
        </w:rPr>
        <w:t xml:space="preserve"> (miesięcznym, półrocznym czy też rocznym), przyjmuje się</w:t>
      </w:r>
      <w:r w:rsidRPr="007D59D1">
        <w:rPr>
          <w:rFonts w:ascii="Arial" w:hAnsi="Arial" w:cs="Arial"/>
          <w:b/>
          <w:bCs/>
          <w:sz w:val="18"/>
          <w:szCs w:val="18"/>
        </w:rPr>
        <w:t xml:space="preserve"> </w:t>
      </w:r>
      <w:r w:rsidRPr="007D59D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D59D1">
        <w:rPr>
          <w:rFonts w:ascii="Arial" w:hAnsi="Arial" w:cs="Arial"/>
          <w:b/>
          <w:bCs/>
          <w:sz w:val="18"/>
          <w:szCs w:val="18"/>
        </w:rPr>
        <w:t>przez obsadę średniookresową</w:t>
      </w:r>
      <w:r w:rsidRPr="007D59D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D59D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D59D1">
        <w:rPr>
          <w:rFonts w:ascii="Arial" w:hAnsi="Arial" w:cs="Arial"/>
          <w:bCs/>
          <w:sz w:val="18"/>
          <w:szCs w:val="18"/>
        </w:rPr>
        <w:t xml:space="preserve"> Ustalenie średniookresowej liczby sesji dotyczy nie wokand, a terminów sesyjnych sędziów (nie tylko składów orzekających).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Liczby sędziów w kolumnach następujących po obsadzie średniookresowej (</w:t>
      </w:r>
      <w:r w:rsidRPr="007D59D1">
        <w:rPr>
          <w:rFonts w:ascii="Arial" w:hAnsi="Arial" w:cs="Arial"/>
          <w:b/>
          <w:bCs/>
          <w:sz w:val="18"/>
          <w:szCs w:val="18"/>
        </w:rPr>
        <w:t>w żadnym wypadku</w:t>
      </w:r>
      <w:r w:rsidRPr="007D59D1">
        <w:rPr>
          <w:rFonts w:ascii="Arial" w:hAnsi="Arial" w:cs="Arial"/>
          <w:bCs/>
          <w:sz w:val="18"/>
          <w:szCs w:val="18"/>
        </w:rPr>
        <w:t xml:space="preserve"> </w:t>
      </w:r>
      <w:r w:rsidRPr="007D59D1">
        <w:rPr>
          <w:rFonts w:ascii="Arial" w:hAnsi="Arial" w:cs="Arial"/>
          <w:b/>
          <w:bCs/>
          <w:sz w:val="18"/>
          <w:szCs w:val="18"/>
        </w:rPr>
        <w:t xml:space="preserve">nie dotyczy to kolumn dotyczących limitu etatów na ostatni dzień okresu statystycznego czy też za dany okres statystyczny </w:t>
      </w:r>
      <w:r w:rsidRPr="007D59D1">
        <w:rPr>
          <w:rFonts w:ascii="Arial" w:hAnsi="Arial" w:cs="Arial"/>
          <w:bCs/>
          <w:sz w:val="18"/>
          <w:szCs w:val="18"/>
        </w:rPr>
        <w:t xml:space="preserve">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 xml:space="preserve"> „</w:t>
      </w:r>
      <w:r w:rsidRPr="007D59D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D59D1">
        <w:rPr>
          <w:rFonts w:ascii="Arial" w:hAnsi="Arial" w:cs="Arial"/>
          <w:sz w:val="18"/>
          <w:szCs w:val="18"/>
        </w:rPr>
        <w:t xml:space="preserve"> i delegowanych do pełnienia czynności orzeczniczych w pełnym wymiarze w innym sądzie rejonowym</w:t>
      </w:r>
      <w:r w:rsidRPr="007D59D1">
        <w:rPr>
          <w:rFonts w:ascii="Arial" w:hAnsi="Arial" w:cs="Arial"/>
          <w:b/>
          <w:bCs/>
          <w:sz w:val="18"/>
          <w:szCs w:val="18"/>
        </w:rPr>
        <w:t>)</w:t>
      </w:r>
      <w:r w:rsidRPr="007D59D1">
        <w:rPr>
          <w:rFonts w:ascii="Arial" w:hAnsi="Arial" w:cs="Arial"/>
          <w:bCs/>
          <w:sz w:val="18"/>
          <w:szCs w:val="18"/>
        </w:rPr>
        <w:t xml:space="preserve">” - </w:t>
      </w:r>
      <w:r w:rsidRPr="007D59D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w:t>
      </w:r>
      <w:r w:rsidRPr="007D59D1">
        <w:rPr>
          <w:rFonts w:ascii="Arial" w:hAnsi="Arial" w:cs="Arial"/>
          <w:b/>
          <w:bCs/>
          <w:sz w:val="18"/>
          <w:szCs w:val="18"/>
        </w:rPr>
        <w:t xml:space="preserve">Chodzi oczywiście nie o wyłączenie sędziów, ale </w:t>
      </w:r>
      <w:r w:rsidRPr="007D59D1">
        <w:rPr>
          <w:rFonts w:ascii="Arial" w:hAnsi="Arial" w:cs="Arial"/>
          <w:b/>
          <w:bCs/>
          <w:sz w:val="18"/>
          <w:szCs w:val="18"/>
        </w:rPr>
        <w:lastRenderedPageBreak/>
        <w:t xml:space="preserve">okresów, w jakich pełnili funkcję czy byli delegowani do SO czy Ministerstwa Sprawiedliwości czy KSSiP. </w:t>
      </w:r>
      <w:r w:rsidRPr="007D59D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D59D1">
        <w:rPr>
          <w:rFonts w:ascii="Arial" w:hAnsi="Arial" w:cs="Arial"/>
          <w:b/>
          <w:bCs/>
          <w:sz w:val="18"/>
          <w:szCs w:val="18"/>
        </w:rPr>
        <w:t xml:space="preserve">w trybie art. 77 § 1 usp na czas nieokreślony lub na czas określony orzekających </w:t>
      </w:r>
      <w:r w:rsidRPr="007D59D1">
        <w:rPr>
          <w:rFonts w:ascii="Arial" w:hAnsi="Arial" w:cs="Arial"/>
          <w:b/>
          <w:bCs/>
          <w:sz w:val="18"/>
          <w:szCs w:val="18"/>
          <w:u w:val="single"/>
        </w:rPr>
        <w:t>w niepełnym wymiarze</w:t>
      </w:r>
      <w:r w:rsidRPr="007D59D1">
        <w:rPr>
          <w:rFonts w:ascii="Arial" w:hAnsi="Arial" w:cs="Arial"/>
          <w:b/>
          <w:bCs/>
          <w:sz w:val="18"/>
          <w:szCs w:val="18"/>
        </w:rPr>
        <w:t xml:space="preserve"> w SO. W obsadę nie wliczamy </w:t>
      </w:r>
      <w:r w:rsidRPr="007D59D1">
        <w:rPr>
          <w:rFonts w:ascii="Arial" w:hAnsi="Arial" w:cs="Arial"/>
          <w:b/>
          <w:bCs/>
          <w:sz w:val="18"/>
          <w:szCs w:val="18"/>
          <w:u w:val="single"/>
        </w:rPr>
        <w:t xml:space="preserve">okresów delegacji </w:t>
      </w:r>
      <w:r w:rsidRPr="007D59D1">
        <w:rPr>
          <w:rFonts w:ascii="Arial" w:hAnsi="Arial" w:cs="Arial"/>
          <w:b/>
          <w:bCs/>
          <w:sz w:val="18"/>
          <w:szCs w:val="18"/>
        </w:rPr>
        <w:t xml:space="preserve">sędziów SR do Ministerstwa Sprawiedliwości, KSSiP i nie wliczamy </w:t>
      </w:r>
      <w:r w:rsidRPr="007D59D1">
        <w:rPr>
          <w:rFonts w:ascii="Arial" w:hAnsi="Arial" w:cs="Arial"/>
          <w:b/>
          <w:bCs/>
          <w:sz w:val="18"/>
          <w:szCs w:val="18"/>
          <w:u w:val="single"/>
        </w:rPr>
        <w:t>okresów delegacji</w:t>
      </w:r>
      <w:r w:rsidRPr="007D59D1">
        <w:rPr>
          <w:rFonts w:ascii="Arial" w:hAnsi="Arial" w:cs="Arial"/>
          <w:b/>
          <w:bCs/>
          <w:sz w:val="18"/>
          <w:szCs w:val="18"/>
        </w:rPr>
        <w:t xml:space="preserve"> w trybie art. 77 § 1 usp na czas nieokreślony lub na czas określony orzekających w pełnym wymiarze w SO.</w:t>
      </w:r>
      <w:r w:rsidRPr="007D59D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D59D1">
        <w:rPr>
          <w:rFonts w:ascii="Arial" w:hAnsi="Arial" w:cs="Arial"/>
          <w:b/>
          <w:bCs/>
          <w:sz w:val="18"/>
          <w:szCs w:val="18"/>
        </w:rPr>
        <w:t xml:space="preserve"> (to samo dotyczy sędziów wykonujący czynności orzecznicze na mocy ustawy)</w:t>
      </w:r>
      <w:r w:rsidRPr="007D59D1">
        <w:rPr>
          <w:rFonts w:ascii="Arial" w:hAnsi="Arial" w:cs="Arial"/>
          <w:sz w:val="18"/>
          <w:szCs w:val="18"/>
        </w:rPr>
        <w:t>.</w:t>
      </w:r>
      <w:r w:rsidRPr="007D59D1">
        <w:rPr>
          <w:rFonts w:ascii="Arial" w:hAnsi="Arial" w:cs="Arial"/>
          <w:bCs/>
          <w:sz w:val="18"/>
          <w:szCs w:val="18"/>
        </w:rPr>
        <w:t xml:space="preserve"> W kolejnej kolumnie wykazujemy liczbę sędziów, tj.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w:t>
      </w:r>
      <w:r w:rsidRPr="007D59D1">
        <w:rPr>
          <w:rFonts w:ascii="Arial" w:hAnsi="Arial" w:cs="Arial"/>
          <w:sz w:val="18"/>
          <w:szCs w:val="18"/>
        </w:rPr>
        <w:t xml:space="preserve">Obsada sędziów z innego SR delegowanych do pełnienia czynności orzeczniczych w pełnym lub niepełnym wymiarze </w:t>
      </w:r>
      <w:r w:rsidRPr="007D59D1">
        <w:rPr>
          <w:rFonts w:ascii="Arial" w:hAnsi="Arial" w:cs="Arial"/>
          <w:bCs/>
          <w:sz w:val="18"/>
          <w:szCs w:val="18"/>
        </w:rPr>
        <w:t>czy też wykonujący czynności orzecznicze na mocy ustawy</w:t>
      </w:r>
      <w:r w:rsidRPr="007D59D1">
        <w:rPr>
          <w:rFonts w:ascii="Arial" w:hAnsi="Arial" w:cs="Arial"/>
          <w:sz w:val="18"/>
          <w:szCs w:val="18"/>
        </w:rPr>
        <w:t xml:space="preserv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Cs/>
          <w:sz w:val="18"/>
          <w:szCs w:val="18"/>
        </w:rPr>
        <w:t>„</w:t>
      </w: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 </w:t>
      </w:r>
      <w:r w:rsidRPr="007D59D1">
        <w:rPr>
          <w:rFonts w:ascii="Arial" w:hAnsi="Arial" w:cs="Arial"/>
          <w:b/>
          <w:bCs/>
          <w:sz w:val="18"/>
          <w:szCs w:val="18"/>
          <w:u w:val="single"/>
        </w:rPr>
        <w:t>wersja I</w:t>
      </w:r>
      <w:r w:rsidRPr="007D59D1">
        <w:rPr>
          <w:rFonts w:ascii="Arial" w:hAnsi="Arial" w:cs="Arial"/>
          <w:bCs/>
          <w:sz w:val="18"/>
          <w:szCs w:val="18"/>
        </w:rPr>
        <w:t xml:space="preserve">” </w:t>
      </w:r>
      <w:r w:rsidRPr="007D59D1">
        <w:rPr>
          <w:rFonts w:ascii="Arial" w:hAnsi="Arial" w:cs="Arial"/>
          <w:sz w:val="18"/>
          <w:szCs w:val="18"/>
        </w:rPr>
        <w:t xml:space="preserve">wykazuje się według średniookresowego zatrudnienia </w:t>
      </w:r>
      <w:r w:rsidRPr="007D59D1">
        <w:rPr>
          <w:rFonts w:ascii="Arial" w:hAnsi="Arial" w:cs="Arial"/>
          <w:bCs/>
          <w:sz w:val="18"/>
          <w:szCs w:val="18"/>
        </w:rPr>
        <w:t xml:space="preserve">po wcześniejszym ustaleniu, które z osób funkcyjnych w danym pionie orzekają, </w:t>
      </w:r>
      <w:r w:rsidRPr="007D59D1">
        <w:rPr>
          <w:rFonts w:ascii="Arial" w:hAnsi="Arial" w:cs="Arial"/>
          <w:sz w:val="18"/>
          <w:szCs w:val="18"/>
        </w:rPr>
        <w:t xml:space="preserve">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D59D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D59D1">
        <w:rPr>
          <w:rFonts w:ascii="Arial" w:hAnsi="Arial" w:cs="Arial"/>
          <w:bCs/>
          <w:sz w:val="18"/>
          <w:szCs w:val="18"/>
        </w:rPr>
        <w:t xml:space="preserve">Liczbę dni </w:t>
      </w:r>
      <w:r w:rsidRPr="007D59D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D59D1">
        <w:rPr>
          <w:rFonts w:ascii="Arial" w:hAnsi="Arial" w:cs="Arial"/>
          <w:b/>
          <w:sz w:val="18"/>
          <w:szCs w:val="18"/>
          <w:u w:val="single"/>
        </w:rPr>
        <w:t>o ile nie ma możliwości określenia obsady w układzie okresowym</w:t>
      </w:r>
      <w:r w:rsidRPr="007D59D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w:t>
      </w:r>
      <w:r w:rsidRPr="007D59D1">
        <w:rPr>
          <w:rFonts w:ascii="Arial" w:hAnsi="Arial" w:cs="Arial"/>
          <w:sz w:val="18"/>
          <w:szCs w:val="18"/>
        </w:rPr>
        <w:lastRenderedPageBreak/>
        <w:t xml:space="preserve">pracy i ubezpieczeń przy obsadzie średniookresowej wynoszącej 0,800 zostanie wykazany w pionie cywilnym jako 0,533 (8/12 z 0,800) a w pionie pracy i ubezpieczeń jako 0,267 (4/12 z 0,800). W </w:t>
      </w:r>
      <w:r w:rsidRPr="007D59D1">
        <w:rPr>
          <w:rFonts w:ascii="Arial" w:hAnsi="Arial" w:cs="Arial"/>
          <w:b/>
          <w:sz w:val="18"/>
          <w:szCs w:val="18"/>
          <w:u w:val="single"/>
        </w:rPr>
        <w:t>sytuacji czasowego określenia obowiązków orzeczniczych</w:t>
      </w:r>
      <w:r w:rsidRPr="007D59D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D59D1">
        <w:rPr>
          <w:rFonts w:ascii="Arial" w:hAnsi="Arial" w:cs="Arial"/>
          <w:bCs/>
          <w:sz w:val="18"/>
          <w:szCs w:val="18"/>
        </w:rPr>
        <w:t xml:space="preserve">Sędziowie funkcyjni SR (vide pkt 2 objaśnień do działu limity i obsady). </w:t>
      </w:r>
      <w:r w:rsidRPr="007D59D1">
        <w:rPr>
          <w:rFonts w:ascii="Arial" w:hAnsi="Arial" w:cs="Arial"/>
          <w:b/>
          <w:bCs/>
          <w:sz w:val="18"/>
          <w:szCs w:val="18"/>
        </w:rPr>
        <w:t xml:space="preserve">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w:t>
      </w:r>
      <w:r w:rsidRPr="007D59D1">
        <w:rPr>
          <w:rFonts w:ascii="Arial" w:hAnsi="Arial" w:cs="Arial"/>
          <w:b/>
          <w:bCs/>
          <w:sz w:val="18"/>
          <w:szCs w:val="18"/>
          <w:u w:val="single"/>
        </w:rPr>
        <w:t xml:space="preserve"> wersja II</w:t>
      </w:r>
      <w:r w:rsidRPr="007D59D1">
        <w:rPr>
          <w:rFonts w:ascii="Arial" w:hAnsi="Arial" w:cs="Arial"/>
          <w:bCs/>
          <w:sz w:val="18"/>
          <w:szCs w:val="18"/>
        </w:rPr>
        <w:t>” wykazuje się poprzez określenie proporcji ich orzekania</w:t>
      </w:r>
      <w:r w:rsidRPr="007D59D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D59D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 xml:space="preserve"> w ramach limitu</w:t>
      </w:r>
      <w:r w:rsidRPr="007D59D1">
        <w:rPr>
          <w:rFonts w:ascii="Arial" w:hAnsi="Arial" w:cs="Arial"/>
          <w:sz w:val="18"/>
          <w:szCs w:val="18"/>
        </w:rPr>
        <w:t xml:space="preserve"> delegowanych do pełnienia czynności w Ministerstwie Sprawiedliwości”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w ramach limitu</w:t>
      </w:r>
      <w:r w:rsidRPr="007D59D1">
        <w:rPr>
          <w:rFonts w:ascii="Arial" w:hAnsi="Arial" w:cs="Arial"/>
          <w:sz w:val="18"/>
          <w:szCs w:val="18"/>
        </w:rPr>
        <w:t xml:space="preserve"> (na ostatni dzień okresu statystycznego) delegowanych do pełnienia czynności w Krajowej Szkole Sądownictwa i Prokuratury”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 xml:space="preserve">gdyż nieobecności, w tym urlopy, tych sędziów w tym okresie nie mają żadnego wpływu na pracę sądu okręgowego, a okresy nieobecności dotyczą pracy w </w:t>
      </w:r>
      <w:r w:rsidRPr="007D59D1">
        <w:rPr>
          <w:rFonts w:ascii="Arial" w:hAnsi="Arial" w:cs="Arial"/>
          <w:sz w:val="18"/>
          <w:szCs w:val="18"/>
        </w:rPr>
        <w:t>Krajowej Szkole Sądownictwa i Prokuratury</w:t>
      </w:r>
      <w:r w:rsidRPr="007D59D1">
        <w:rPr>
          <w:rFonts w:ascii="Arial" w:hAnsi="Arial" w:cs="Arial"/>
          <w:bCs/>
          <w:sz w:val="18"/>
          <w:szCs w:val="18"/>
        </w:rPr>
        <w:t>.</w:t>
      </w:r>
      <w:r w:rsidRPr="007D59D1">
        <w:rPr>
          <w:rFonts w:ascii="Arial" w:hAnsi="Arial" w:cs="Arial"/>
          <w:sz w:val="18"/>
          <w:szCs w:val="18"/>
        </w:rPr>
        <w:t xml:space="preserve"> </w:t>
      </w:r>
      <w:r w:rsidRPr="007D59D1">
        <w:rPr>
          <w:rFonts w:ascii="Arial" w:hAnsi="Arial" w:cs="Arial"/>
          <w:bCs/>
          <w:sz w:val="18"/>
          <w:szCs w:val="18"/>
        </w:rPr>
        <w:t>W następnej kolumnie wykazujemy liczbę sędziów nie w ramach limitu etatów, a jedynie podając liczbę osób, których delegacja dotyczyła.</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1 usp na czas nieokreślony lub na czas określony orzekających w pełnym wymiarze w SO</w:t>
      </w:r>
      <w:r w:rsidRPr="007D59D1">
        <w:rPr>
          <w:rFonts w:ascii="Arial" w:hAnsi="Arial" w:cs="Arial"/>
          <w:bCs/>
          <w:sz w:val="18"/>
          <w:szCs w:val="18"/>
        </w:rPr>
        <w:t>” – wykazuje się</w:t>
      </w:r>
      <w:r w:rsidRPr="007D59D1">
        <w:rPr>
          <w:rFonts w:ascii="Arial" w:hAnsi="Arial" w:cs="Arial"/>
          <w:sz w:val="18"/>
          <w:szCs w:val="18"/>
        </w:rPr>
        <w:t xml:space="preserve"> według średniookresowego zatrudnienia bez względu na faktyczne dni świadczenia pracy w danym okresie statystycznym i jego okresy nieobecności </w:t>
      </w:r>
      <w:r w:rsidRPr="007D59D1">
        <w:rPr>
          <w:rFonts w:ascii="Arial" w:hAnsi="Arial" w:cs="Arial"/>
          <w:bCs/>
          <w:sz w:val="18"/>
          <w:szCs w:val="18"/>
        </w:rPr>
        <w:t>w pracy (zwolnienia lekarskie, urlopy itp.).</w:t>
      </w:r>
      <w:r w:rsidRPr="007D59D1">
        <w:rPr>
          <w:rFonts w:ascii="Arial" w:hAnsi="Arial" w:cs="Arial"/>
          <w:b/>
          <w:bCs/>
          <w:sz w:val="18"/>
          <w:szCs w:val="18"/>
        </w:rPr>
        <w:t xml:space="preserve"> </w:t>
      </w:r>
      <w:r w:rsidRPr="007D59D1">
        <w:rPr>
          <w:rFonts w:ascii="Arial" w:hAnsi="Arial" w:cs="Arial"/>
          <w:bCs/>
          <w:sz w:val="18"/>
          <w:szCs w:val="18"/>
        </w:rPr>
        <w:t xml:space="preserve">Obsadę uwzględnia się w proporcji do danego okresu statystycznego, np. 2 miesiące w skali roku to </w:t>
      </w:r>
      <w:r w:rsidR="00DF06D0">
        <w:rPr>
          <w:rFonts w:ascii="Arial" w:hAnsi="Arial" w:cs="Arial"/>
          <w:bCs/>
          <w:sz w:val="18"/>
          <w:szCs w:val="18"/>
        </w:rPr>
        <w:t>1/7</w:t>
      </w:r>
      <w:r w:rsidRPr="007D59D1">
        <w:rPr>
          <w:rFonts w:ascii="Arial" w:hAnsi="Arial" w:cs="Arial"/>
          <w:bCs/>
          <w:sz w:val="18"/>
          <w:szCs w:val="18"/>
        </w:rPr>
        <w:t xml:space="preserve">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D59D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8 i 9 usp”</w:t>
      </w:r>
      <w:r w:rsidRPr="007D59D1">
        <w:rPr>
          <w:rFonts w:ascii="Arial" w:hAnsi="Arial" w:cs="Arial"/>
          <w:bCs/>
          <w:sz w:val="18"/>
          <w:szCs w:val="18"/>
        </w:rPr>
        <w:t xml:space="preserve"> ­</w:t>
      </w:r>
      <w:r w:rsidRPr="007D59D1">
        <w:rPr>
          <w:rFonts w:ascii="Courier New" w:hAnsi="Courier New" w:cs="Courier New"/>
          <w:bCs/>
          <w:sz w:val="18"/>
          <w:szCs w:val="18"/>
        </w:rPr>
        <w:t xml:space="preserve"> </w:t>
      </w:r>
      <w:r w:rsidRPr="007D59D1">
        <w:rPr>
          <w:rFonts w:ascii="Arial" w:hAnsi="Arial" w:cs="Arial"/>
          <w:bCs/>
          <w:sz w:val="18"/>
          <w:szCs w:val="18"/>
        </w:rPr>
        <w:t xml:space="preserve">wykazujemy </w:t>
      </w:r>
      <w:r w:rsidRPr="007D59D1">
        <w:rPr>
          <w:rFonts w:ascii="Arial" w:hAnsi="Arial" w:cs="Arial"/>
          <w:b/>
          <w:bCs/>
          <w:sz w:val="18"/>
          <w:szCs w:val="18"/>
        </w:rPr>
        <w:t>jedynie w</w:t>
      </w:r>
      <w:r w:rsidRPr="007D59D1">
        <w:rPr>
          <w:rFonts w:ascii="Arial" w:hAnsi="Arial" w:cs="Arial"/>
          <w:bCs/>
          <w:sz w:val="18"/>
          <w:szCs w:val="18"/>
        </w:rPr>
        <w:t xml:space="preserve"> przypadku delegacji </w:t>
      </w:r>
      <w:r w:rsidRPr="007D59D1">
        <w:rPr>
          <w:rFonts w:ascii="Arial" w:hAnsi="Arial" w:cs="Arial"/>
          <w:b/>
          <w:bCs/>
          <w:sz w:val="18"/>
          <w:szCs w:val="18"/>
        </w:rPr>
        <w:t>na nieprzerwany okres jednego miesiąca.</w:t>
      </w:r>
      <w:r w:rsidRPr="007D59D1">
        <w:rPr>
          <w:rFonts w:ascii="Arial" w:hAnsi="Arial" w:cs="Arial"/>
          <w:bCs/>
          <w:sz w:val="18"/>
          <w:szCs w:val="18"/>
        </w:rPr>
        <w:t xml:space="preserve"> Taki okres uwzględnia się w proporcji jednego miesiąca w danym okresie statystycznym, np. roku, a więc 1/12 </w:t>
      </w:r>
      <w:r w:rsidRPr="007D59D1">
        <w:rPr>
          <w:rFonts w:ascii="Arial" w:hAnsi="Arial" w:cs="Arial"/>
          <w:b/>
          <w:bCs/>
          <w:sz w:val="18"/>
          <w:szCs w:val="18"/>
        </w:rPr>
        <w:t>rocznej o</w:t>
      </w:r>
      <w:r w:rsidRPr="007D59D1">
        <w:rPr>
          <w:rFonts w:ascii="Arial" w:hAnsi="Arial" w:cs="Arial"/>
          <w:bCs/>
          <w:sz w:val="18"/>
          <w:szCs w:val="18"/>
        </w:rPr>
        <w:t xml:space="preserve">bsady średniookresowej, a w półroczu </w:t>
      </w:r>
      <w:r w:rsidR="00DF06D0">
        <w:rPr>
          <w:rFonts w:ascii="Arial" w:hAnsi="Arial" w:cs="Arial"/>
          <w:bCs/>
          <w:sz w:val="18"/>
          <w:szCs w:val="18"/>
        </w:rPr>
        <w:t>1/7</w:t>
      </w:r>
      <w:r w:rsidRPr="007D59D1">
        <w:rPr>
          <w:rFonts w:ascii="Arial" w:hAnsi="Arial" w:cs="Arial"/>
          <w:bCs/>
          <w:sz w:val="18"/>
          <w:szCs w:val="18"/>
        </w:rPr>
        <w:t xml:space="preserve">. W przypadku takiej delegacji wykazuje się cały </w:t>
      </w:r>
      <w:r w:rsidRPr="007D59D1">
        <w:rPr>
          <w:rFonts w:ascii="Arial" w:hAnsi="Arial" w:cs="Arial"/>
          <w:bCs/>
          <w:sz w:val="18"/>
          <w:szCs w:val="18"/>
        </w:rPr>
        <w:lastRenderedPageBreak/>
        <w:t xml:space="preserve">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w:t>
      </w:r>
      <w:r w:rsidRPr="007D59D1">
        <w:rPr>
          <w:rFonts w:ascii="Arial" w:hAnsi="Arial" w:cs="Arial"/>
          <w:sz w:val="18"/>
          <w:szCs w:val="18"/>
        </w:rPr>
        <w:t>Łączna liczba sesji w danym okresie statystycznym (rozprawy i posiedzenia) sędziów SR z wyłączeniami” -</w:t>
      </w:r>
      <w:r w:rsidRPr="007D59D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D59D1">
        <w:rPr>
          <w:rFonts w:ascii="Arial" w:hAnsi="Arial" w:cs="Arial"/>
          <w:b/>
          <w:bCs/>
          <w:sz w:val="18"/>
          <w:szCs w:val="18"/>
          <w:u w:val="single"/>
        </w:rPr>
        <w:t xml:space="preserve"> niefunkcyjnego,</w:t>
      </w:r>
      <w:r w:rsidRPr="007D59D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D59D1">
        <w:rPr>
          <w:rFonts w:ascii="Arial" w:hAnsi="Arial" w:cs="Arial"/>
          <w:b/>
          <w:bCs/>
          <w:sz w:val="18"/>
          <w:szCs w:val="18"/>
          <w:u w:val="single"/>
        </w:rPr>
        <w:t>niefunkcyjnego,</w:t>
      </w:r>
      <w:r w:rsidRPr="007D59D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7D59D1">
          <w:rPr>
            <w:rFonts w:ascii="Arial" w:hAnsi="Arial" w:cs="Arial"/>
            <w:bCs/>
            <w:sz w:val="18"/>
            <w:szCs w:val="18"/>
          </w:rPr>
          <w:t>05, a</w:t>
        </w:r>
      </w:smartTag>
      <w:r w:rsidRPr="007D59D1">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7D59D1">
        <w:rPr>
          <w:rFonts w:ascii="Arial" w:hAnsi="Arial" w:cs="Arial"/>
          <w:sz w:val="18"/>
        </w:rPr>
        <w:t>(Dz. Urz. Min. Sprawiedl. Nr 5, poz. 22, z późn. zm.).</w:t>
      </w:r>
    </w:p>
    <w:p w:rsidR="007D59D1" w:rsidRPr="00736238" w:rsidRDefault="007D59D1" w:rsidP="00736238">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sz w:val="18"/>
          <w:szCs w:val="18"/>
        </w:rPr>
        <w:t xml:space="preserve">Limity i obsady z wydziałów pracy wykazuje się w wierszu 01 w formularzu MS-S11/12, zaś limity i obsady z wydziałów pracy i ubezpieczeń wykazujemy w wierszu 02 w formularzu MS-S11/12.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bCs/>
          <w:sz w:val="18"/>
          <w:szCs w:val="18"/>
        </w:rPr>
        <w:lastRenderedPageBreak/>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„Liczba obsadzonych etatów (na ostatni dzień okresu statystycznego)”, kol. 27 wykazujemy faktycznie obsadzone etaty (od limitu etatów odejmujemy wyłącznie wakaty).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„Liczba obsadzonych etatów (w okresie statystycznym)”, kol. 28 wykazujemy faktycznie obsadzone etaty w okresie statystycznym (od limitu etatów odejmujemy wyłącznie wakaty w okresie statystycznym).</w:t>
      </w:r>
    </w:p>
    <w:p w:rsidR="007D59D1" w:rsidRPr="007D59D1" w:rsidRDefault="007D59D1" w:rsidP="007D59D1">
      <w:pPr>
        <w:spacing w:after="80" w:line="220" w:lineRule="exact"/>
        <w:rPr>
          <w:rFonts w:ascii="Arial" w:hAnsi="Arial" w:cs="Arial"/>
        </w:rPr>
      </w:pPr>
    </w:p>
    <w:p w:rsidR="002348EB" w:rsidRDefault="002348EB" w:rsidP="00736238">
      <w:pPr>
        <w:spacing w:after="80" w:line="220" w:lineRule="exact"/>
        <w:outlineLvl w:val="0"/>
        <w:rPr>
          <w:rFonts w:ascii="Arial" w:hAnsi="Arial"/>
          <w:b/>
        </w:rPr>
      </w:pPr>
    </w:p>
    <w:p w:rsidR="002348EB" w:rsidRDefault="002348EB" w:rsidP="00736238">
      <w:pPr>
        <w:spacing w:after="80" w:line="220" w:lineRule="exact"/>
        <w:outlineLvl w:val="0"/>
        <w:rPr>
          <w:rFonts w:ascii="Arial" w:hAnsi="Arial"/>
          <w:b/>
        </w:rPr>
      </w:pPr>
    </w:p>
    <w:p w:rsidR="00736238" w:rsidRPr="00736238" w:rsidRDefault="00736238" w:rsidP="00736238">
      <w:pPr>
        <w:spacing w:after="80" w:line="220" w:lineRule="exact"/>
        <w:outlineLvl w:val="0"/>
        <w:rPr>
          <w:rFonts w:ascii="Arial" w:hAnsi="Arial"/>
          <w:b/>
        </w:rPr>
      </w:pPr>
      <w:r w:rsidRPr="00736238">
        <w:rPr>
          <w:rFonts w:ascii="Arial" w:hAnsi="Arial"/>
          <w:b/>
        </w:rPr>
        <w:t>Dział 6.2 i 6.3</w:t>
      </w:r>
    </w:p>
    <w:p w:rsidR="00736238" w:rsidRPr="00736238" w:rsidRDefault="00736238" w:rsidP="00736238">
      <w:pPr>
        <w:spacing w:line="220" w:lineRule="exact"/>
        <w:jc w:val="both"/>
        <w:outlineLvl w:val="0"/>
        <w:rPr>
          <w:rFonts w:ascii="Arial" w:hAnsi="Arial" w:cs="Arial"/>
          <w:b/>
          <w:sz w:val="18"/>
          <w:szCs w:val="18"/>
        </w:rPr>
      </w:pPr>
      <w:r w:rsidRPr="0073623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urzędniczej w pionie wieczystoksięgowym i KRS urzędników wykazujemy oddzielnie na tych świadczących prace bezpośrednio w wydziale (dział 6.2 w MS-20KW i dział 11.2 w MS-20 KRS) i na odcinku pozaorzeczniczym (dział 6.3 w MS-20KW i dział 11.3 w MS-20 KRS). Dział 6.3 dotyczy urzędników i innych pracowników zatrudnionych w wydziale czy poza wydziałem, ale wykonujących czynności wspierające odcinek orzeczniczy. W dziale tym należy wykazać nie tylko urzędników i innych pracowników przypisanych formalnie do wydziału, a świadczących pracę jedynie na odcinkach, o których mowa w dziale 6.3 (choćby w ramach części etatu/obsady), ale także osoby przypisane formalnie do odcinków pracy poza wydziałem (np. oddziały administracyjne, kadrowe, finansowe), a świadczących pracę na rzecz pionu wieczystoksięgowego o której mowa w dziale 6.3.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pozaorzeczniczym ale wspierającym pośrednio pion orzeczniczy)  wykazujemy go w takiej części w jakiej w ramach jego limitu (obsady) świadczy pracę na rzecz tego pionu (orzeczniczego czy pozaorzeczniczego ale pośrednio wspierającego pion orzeczniczy).      </w:t>
      </w:r>
    </w:p>
    <w:p w:rsidR="008278A7" w:rsidRPr="00736238" w:rsidRDefault="008278A7" w:rsidP="007D59D1">
      <w:pPr>
        <w:autoSpaceDE w:val="0"/>
        <w:autoSpaceDN w:val="0"/>
        <w:spacing w:line="360" w:lineRule="auto"/>
        <w:jc w:val="both"/>
        <w:rPr>
          <w:rFonts w:ascii="Arial" w:hAnsi="Arial" w:cs="Arial"/>
          <w:b/>
          <w:sz w:val="18"/>
          <w:szCs w:val="18"/>
        </w:rPr>
      </w:pPr>
    </w:p>
    <w:sectPr w:rsidR="008278A7" w:rsidRPr="00736238" w:rsidSect="00F65EE7">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0" w:right="397" w:bottom="340" w:left="397" w:header="284"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816" w:rsidRDefault="00393816" w:rsidP="009C455C">
      <w:r>
        <w:separator/>
      </w:r>
    </w:p>
  </w:endnote>
  <w:endnote w:type="continuationSeparator" w:id="0">
    <w:p w:rsidR="00393816" w:rsidRDefault="00393816"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FB4" w:rsidRDefault="00440F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FB4" w:rsidRPr="0011733D" w:rsidRDefault="00440FB4" w:rsidP="00F95542">
    <w:pPr>
      <w:pStyle w:val="Stopka"/>
      <w:jc w:val="center"/>
      <w:rPr>
        <w:rFonts w:ascii="Arial" w:hAnsi="Arial" w:cs="Arial"/>
        <w:sz w:val="16"/>
        <w:szCs w:val="16"/>
      </w:rPr>
    </w:pPr>
    <w:r w:rsidRPr="0011733D">
      <w:rPr>
        <w:rFonts w:ascii="Arial" w:hAnsi="Arial" w:cs="Arial"/>
        <w:sz w:val="16"/>
        <w:szCs w:val="16"/>
      </w:rPr>
      <w:t xml:space="preserve">Strona </w:t>
    </w:r>
    <w:r w:rsidR="004A4284" w:rsidRPr="0011733D">
      <w:rPr>
        <w:rFonts w:ascii="Arial" w:hAnsi="Arial" w:cs="Arial"/>
        <w:b/>
        <w:bCs/>
        <w:sz w:val="16"/>
        <w:szCs w:val="16"/>
      </w:rPr>
      <w:fldChar w:fldCharType="begin"/>
    </w:r>
    <w:r w:rsidRPr="0011733D">
      <w:rPr>
        <w:rFonts w:ascii="Arial" w:hAnsi="Arial" w:cs="Arial"/>
        <w:b/>
        <w:bCs/>
        <w:sz w:val="16"/>
        <w:szCs w:val="16"/>
      </w:rPr>
      <w:instrText>PAGE</w:instrText>
    </w:r>
    <w:r w:rsidR="004A4284" w:rsidRPr="0011733D">
      <w:rPr>
        <w:rFonts w:ascii="Arial" w:hAnsi="Arial" w:cs="Arial"/>
        <w:b/>
        <w:bCs/>
        <w:sz w:val="16"/>
        <w:szCs w:val="16"/>
      </w:rPr>
      <w:fldChar w:fldCharType="separate"/>
    </w:r>
    <w:r w:rsidR="00B41750">
      <w:rPr>
        <w:rFonts w:ascii="Arial" w:hAnsi="Arial" w:cs="Arial"/>
        <w:b/>
        <w:bCs/>
        <w:noProof/>
        <w:sz w:val="16"/>
        <w:szCs w:val="16"/>
      </w:rPr>
      <w:t>1</w:t>
    </w:r>
    <w:r w:rsidR="004A4284" w:rsidRPr="0011733D">
      <w:rPr>
        <w:rFonts w:ascii="Arial" w:hAnsi="Arial" w:cs="Arial"/>
        <w:b/>
        <w:bCs/>
        <w:sz w:val="16"/>
        <w:szCs w:val="16"/>
      </w:rPr>
      <w:fldChar w:fldCharType="end"/>
    </w:r>
    <w:r w:rsidRPr="0011733D">
      <w:rPr>
        <w:rFonts w:ascii="Arial" w:hAnsi="Arial" w:cs="Arial"/>
        <w:sz w:val="16"/>
        <w:szCs w:val="16"/>
      </w:rPr>
      <w:t xml:space="preserve"> z </w:t>
    </w:r>
    <w:r w:rsidR="004A4284" w:rsidRPr="0011733D">
      <w:rPr>
        <w:rFonts w:ascii="Arial" w:hAnsi="Arial" w:cs="Arial"/>
        <w:b/>
        <w:bCs/>
        <w:sz w:val="16"/>
        <w:szCs w:val="16"/>
      </w:rPr>
      <w:fldChar w:fldCharType="begin"/>
    </w:r>
    <w:r w:rsidRPr="0011733D">
      <w:rPr>
        <w:rFonts w:ascii="Arial" w:hAnsi="Arial" w:cs="Arial"/>
        <w:b/>
        <w:bCs/>
        <w:sz w:val="16"/>
        <w:szCs w:val="16"/>
      </w:rPr>
      <w:instrText>NUMPAGES</w:instrText>
    </w:r>
    <w:r w:rsidR="004A4284" w:rsidRPr="0011733D">
      <w:rPr>
        <w:rFonts w:ascii="Arial" w:hAnsi="Arial" w:cs="Arial"/>
        <w:b/>
        <w:bCs/>
        <w:sz w:val="16"/>
        <w:szCs w:val="16"/>
      </w:rPr>
      <w:fldChar w:fldCharType="separate"/>
    </w:r>
    <w:r w:rsidR="00B41750">
      <w:rPr>
        <w:rFonts w:ascii="Arial" w:hAnsi="Arial" w:cs="Arial"/>
        <w:b/>
        <w:bCs/>
        <w:noProof/>
        <w:sz w:val="16"/>
        <w:szCs w:val="16"/>
      </w:rPr>
      <w:t>9</w:t>
    </w:r>
    <w:r w:rsidR="004A4284" w:rsidRPr="0011733D">
      <w:rPr>
        <w:rFonts w:ascii="Arial" w:hAnsi="Arial" w:cs="Arial"/>
        <w:b/>
        <w:bCs/>
        <w:sz w:val="16"/>
        <w:szCs w:val="16"/>
      </w:rPr>
      <w:fldChar w:fldCharType="end"/>
    </w:r>
  </w:p>
  <w:p w:rsidR="00440FB4" w:rsidRDefault="00440F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FB4" w:rsidRDefault="00440F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816" w:rsidRDefault="00393816" w:rsidP="009C455C">
      <w:r>
        <w:separator/>
      </w:r>
    </w:p>
  </w:footnote>
  <w:footnote w:type="continuationSeparator" w:id="0">
    <w:p w:rsidR="00393816" w:rsidRDefault="00393816" w:rsidP="009C4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FB4" w:rsidRDefault="00440F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FB4" w:rsidRDefault="00440FB4" w:rsidP="009C455C">
    <w:pPr>
      <w:pStyle w:val="Nagwek"/>
      <w:jc w:val="right"/>
    </w:pPr>
    <w:r>
      <w:rPr>
        <w:rFonts w:ascii="Arial" w:hAnsi="Arial" w:cs="Arial"/>
        <w:sz w:val="16"/>
        <w:szCs w:val="16"/>
      </w:rPr>
      <w:t xml:space="preserve">MS-S20K </w:t>
    </w:r>
    <w:r w:rsidRPr="002F2672">
      <w:rPr>
        <w:rFonts w:ascii="Arial" w:hAnsi="Arial" w:cs="Arial"/>
        <w:sz w:val="16"/>
        <w:szCs w:val="16"/>
      </w:rPr>
      <w:t>03.03.2022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FB4" w:rsidRDefault="00440FB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80"/>
    <w:rsid w:val="00000560"/>
    <w:rsid w:val="00001296"/>
    <w:rsid w:val="00001716"/>
    <w:rsid w:val="00005335"/>
    <w:rsid w:val="00012C8F"/>
    <w:rsid w:val="00014EE4"/>
    <w:rsid w:val="00030277"/>
    <w:rsid w:val="00040D28"/>
    <w:rsid w:val="0004344B"/>
    <w:rsid w:val="00047CF7"/>
    <w:rsid w:val="0006004B"/>
    <w:rsid w:val="00075CD8"/>
    <w:rsid w:val="00091F2D"/>
    <w:rsid w:val="0009272A"/>
    <w:rsid w:val="00095CE5"/>
    <w:rsid w:val="000A15CA"/>
    <w:rsid w:val="000B74CF"/>
    <w:rsid w:val="000C32BD"/>
    <w:rsid w:val="000C36E1"/>
    <w:rsid w:val="000D7813"/>
    <w:rsid w:val="000F5026"/>
    <w:rsid w:val="00100C8A"/>
    <w:rsid w:val="00104B71"/>
    <w:rsid w:val="001070B7"/>
    <w:rsid w:val="001074D9"/>
    <w:rsid w:val="00115588"/>
    <w:rsid w:val="00120284"/>
    <w:rsid w:val="0012239F"/>
    <w:rsid w:val="00133CFC"/>
    <w:rsid w:val="00136D59"/>
    <w:rsid w:val="00147188"/>
    <w:rsid w:val="0015093C"/>
    <w:rsid w:val="00153305"/>
    <w:rsid w:val="00156932"/>
    <w:rsid w:val="00157D74"/>
    <w:rsid w:val="001644A3"/>
    <w:rsid w:val="0016751C"/>
    <w:rsid w:val="00171773"/>
    <w:rsid w:val="0017232E"/>
    <w:rsid w:val="00173525"/>
    <w:rsid w:val="00181B3D"/>
    <w:rsid w:val="001A1C74"/>
    <w:rsid w:val="001A2FAE"/>
    <w:rsid w:val="001A4D93"/>
    <w:rsid w:val="001A592E"/>
    <w:rsid w:val="001B3110"/>
    <w:rsid w:val="001B4645"/>
    <w:rsid w:val="001B621F"/>
    <w:rsid w:val="001C5DFC"/>
    <w:rsid w:val="001D1758"/>
    <w:rsid w:val="001E0F04"/>
    <w:rsid w:val="001F038B"/>
    <w:rsid w:val="001F4A75"/>
    <w:rsid w:val="001F4D37"/>
    <w:rsid w:val="002000AE"/>
    <w:rsid w:val="0022234B"/>
    <w:rsid w:val="0022384C"/>
    <w:rsid w:val="002348EB"/>
    <w:rsid w:val="00245A25"/>
    <w:rsid w:val="002541CE"/>
    <w:rsid w:val="00260BFC"/>
    <w:rsid w:val="00261BCF"/>
    <w:rsid w:val="002764D4"/>
    <w:rsid w:val="0027759E"/>
    <w:rsid w:val="0028362C"/>
    <w:rsid w:val="00293280"/>
    <w:rsid w:val="002A00D3"/>
    <w:rsid w:val="002A763A"/>
    <w:rsid w:val="002B2662"/>
    <w:rsid w:val="002E1E55"/>
    <w:rsid w:val="002E3437"/>
    <w:rsid w:val="002F000D"/>
    <w:rsid w:val="002F2247"/>
    <w:rsid w:val="002F2C3E"/>
    <w:rsid w:val="002F4509"/>
    <w:rsid w:val="002F78C3"/>
    <w:rsid w:val="0030350E"/>
    <w:rsid w:val="00304313"/>
    <w:rsid w:val="003045D6"/>
    <w:rsid w:val="00307C4C"/>
    <w:rsid w:val="00332715"/>
    <w:rsid w:val="00337D6E"/>
    <w:rsid w:val="00342AEA"/>
    <w:rsid w:val="00347E8F"/>
    <w:rsid w:val="003554C3"/>
    <w:rsid w:val="003624E2"/>
    <w:rsid w:val="0037190B"/>
    <w:rsid w:val="00371B75"/>
    <w:rsid w:val="003738D7"/>
    <w:rsid w:val="00381F79"/>
    <w:rsid w:val="00385F3C"/>
    <w:rsid w:val="003924CD"/>
    <w:rsid w:val="00393816"/>
    <w:rsid w:val="00394951"/>
    <w:rsid w:val="003A0022"/>
    <w:rsid w:val="003A1B90"/>
    <w:rsid w:val="003A2703"/>
    <w:rsid w:val="003B4AFF"/>
    <w:rsid w:val="003C4786"/>
    <w:rsid w:val="003D3029"/>
    <w:rsid w:val="003D5748"/>
    <w:rsid w:val="003E2EA9"/>
    <w:rsid w:val="003E45C3"/>
    <w:rsid w:val="003E49FF"/>
    <w:rsid w:val="003E6151"/>
    <w:rsid w:val="003E6D1D"/>
    <w:rsid w:val="004022A0"/>
    <w:rsid w:val="00402D22"/>
    <w:rsid w:val="0041684A"/>
    <w:rsid w:val="00416BF1"/>
    <w:rsid w:val="00417190"/>
    <w:rsid w:val="00422202"/>
    <w:rsid w:val="00423830"/>
    <w:rsid w:val="00426CDE"/>
    <w:rsid w:val="00431899"/>
    <w:rsid w:val="004334A6"/>
    <w:rsid w:val="0043584B"/>
    <w:rsid w:val="00440FB4"/>
    <w:rsid w:val="004558DD"/>
    <w:rsid w:val="004837B9"/>
    <w:rsid w:val="004855AE"/>
    <w:rsid w:val="004A4284"/>
    <w:rsid w:val="004B0F77"/>
    <w:rsid w:val="004B2829"/>
    <w:rsid w:val="004E2D15"/>
    <w:rsid w:val="004E4983"/>
    <w:rsid w:val="004F7BD0"/>
    <w:rsid w:val="00511CC3"/>
    <w:rsid w:val="005154F0"/>
    <w:rsid w:val="00517E1C"/>
    <w:rsid w:val="00525083"/>
    <w:rsid w:val="0054170A"/>
    <w:rsid w:val="00542BC5"/>
    <w:rsid w:val="0055621F"/>
    <w:rsid w:val="00556697"/>
    <w:rsid w:val="00561F13"/>
    <w:rsid w:val="005719F6"/>
    <w:rsid w:val="005773AC"/>
    <w:rsid w:val="00594017"/>
    <w:rsid w:val="00596A14"/>
    <w:rsid w:val="005F17E7"/>
    <w:rsid w:val="005F2AC4"/>
    <w:rsid w:val="005F5865"/>
    <w:rsid w:val="005F702D"/>
    <w:rsid w:val="005F7686"/>
    <w:rsid w:val="00600CB7"/>
    <w:rsid w:val="00601F70"/>
    <w:rsid w:val="00605B92"/>
    <w:rsid w:val="00607DD3"/>
    <w:rsid w:val="00617923"/>
    <w:rsid w:val="00617C56"/>
    <w:rsid w:val="00623A3B"/>
    <w:rsid w:val="00625DDF"/>
    <w:rsid w:val="006301D7"/>
    <w:rsid w:val="00636597"/>
    <w:rsid w:val="00641DAC"/>
    <w:rsid w:val="00646E82"/>
    <w:rsid w:val="00654D9B"/>
    <w:rsid w:val="006577B2"/>
    <w:rsid w:val="0066359F"/>
    <w:rsid w:val="0066646B"/>
    <w:rsid w:val="00671E69"/>
    <w:rsid w:val="00675FB7"/>
    <w:rsid w:val="00682B16"/>
    <w:rsid w:val="0069747D"/>
    <w:rsid w:val="006A5ED0"/>
    <w:rsid w:val="006A6075"/>
    <w:rsid w:val="006B68E7"/>
    <w:rsid w:val="006C1765"/>
    <w:rsid w:val="006C3B23"/>
    <w:rsid w:val="006C481F"/>
    <w:rsid w:val="006C6DFF"/>
    <w:rsid w:val="006D731F"/>
    <w:rsid w:val="006E6E04"/>
    <w:rsid w:val="006F1096"/>
    <w:rsid w:val="00702CD0"/>
    <w:rsid w:val="0072348D"/>
    <w:rsid w:val="00730858"/>
    <w:rsid w:val="00732F89"/>
    <w:rsid w:val="00736238"/>
    <w:rsid w:val="00741C61"/>
    <w:rsid w:val="00742E14"/>
    <w:rsid w:val="00744AB0"/>
    <w:rsid w:val="00744ECA"/>
    <w:rsid w:val="00747367"/>
    <w:rsid w:val="0075235E"/>
    <w:rsid w:val="007626C0"/>
    <w:rsid w:val="007728B0"/>
    <w:rsid w:val="007801BC"/>
    <w:rsid w:val="007924DF"/>
    <w:rsid w:val="00796FC0"/>
    <w:rsid w:val="007A148D"/>
    <w:rsid w:val="007A150B"/>
    <w:rsid w:val="007A5D53"/>
    <w:rsid w:val="007A7D82"/>
    <w:rsid w:val="007B3953"/>
    <w:rsid w:val="007C789E"/>
    <w:rsid w:val="007D59D1"/>
    <w:rsid w:val="007F08DC"/>
    <w:rsid w:val="00802ACC"/>
    <w:rsid w:val="0081358C"/>
    <w:rsid w:val="008278A7"/>
    <w:rsid w:val="00830750"/>
    <w:rsid w:val="0083750B"/>
    <w:rsid w:val="00842118"/>
    <w:rsid w:val="00850C01"/>
    <w:rsid w:val="008526B2"/>
    <w:rsid w:val="00854B70"/>
    <w:rsid w:val="008576AA"/>
    <w:rsid w:val="00857F54"/>
    <w:rsid w:val="00860639"/>
    <w:rsid w:val="00862CAC"/>
    <w:rsid w:val="0086740C"/>
    <w:rsid w:val="00872A69"/>
    <w:rsid w:val="008756F1"/>
    <w:rsid w:val="00877EA2"/>
    <w:rsid w:val="00881155"/>
    <w:rsid w:val="008828AD"/>
    <w:rsid w:val="00886078"/>
    <w:rsid w:val="008949A3"/>
    <w:rsid w:val="00896180"/>
    <w:rsid w:val="008A6EE2"/>
    <w:rsid w:val="008B0C16"/>
    <w:rsid w:val="008B180B"/>
    <w:rsid w:val="008C097D"/>
    <w:rsid w:val="008C5B5B"/>
    <w:rsid w:val="008D08DB"/>
    <w:rsid w:val="008D1E97"/>
    <w:rsid w:val="008D51B9"/>
    <w:rsid w:val="0090581A"/>
    <w:rsid w:val="009111DD"/>
    <w:rsid w:val="0091543F"/>
    <w:rsid w:val="009157EE"/>
    <w:rsid w:val="0092066A"/>
    <w:rsid w:val="00921C8E"/>
    <w:rsid w:val="00930C13"/>
    <w:rsid w:val="009342C7"/>
    <w:rsid w:val="00941F38"/>
    <w:rsid w:val="009459EB"/>
    <w:rsid w:val="00945F80"/>
    <w:rsid w:val="00964DF6"/>
    <w:rsid w:val="00987289"/>
    <w:rsid w:val="00987532"/>
    <w:rsid w:val="009909A4"/>
    <w:rsid w:val="00994B45"/>
    <w:rsid w:val="009967A8"/>
    <w:rsid w:val="009A0B9E"/>
    <w:rsid w:val="009A3BDF"/>
    <w:rsid w:val="009A54AD"/>
    <w:rsid w:val="009A78D9"/>
    <w:rsid w:val="009B17A7"/>
    <w:rsid w:val="009C04DE"/>
    <w:rsid w:val="009C455C"/>
    <w:rsid w:val="009D4676"/>
    <w:rsid w:val="009D49E7"/>
    <w:rsid w:val="009D58B6"/>
    <w:rsid w:val="009E3675"/>
    <w:rsid w:val="009F4A43"/>
    <w:rsid w:val="00A0007F"/>
    <w:rsid w:val="00A0011C"/>
    <w:rsid w:val="00A00F44"/>
    <w:rsid w:val="00A02C3E"/>
    <w:rsid w:val="00A030EB"/>
    <w:rsid w:val="00A07E12"/>
    <w:rsid w:val="00A109C8"/>
    <w:rsid w:val="00A110E4"/>
    <w:rsid w:val="00A2576C"/>
    <w:rsid w:val="00A31187"/>
    <w:rsid w:val="00A31FDA"/>
    <w:rsid w:val="00A342F4"/>
    <w:rsid w:val="00A34592"/>
    <w:rsid w:val="00A35C4B"/>
    <w:rsid w:val="00A36A03"/>
    <w:rsid w:val="00A378FF"/>
    <w:rsid w:val="00A4292B"/>
    <w:rsid w:val="00A433BA"/>
    <w:rsid w:val="00A44762"/>
    <w:rsid w:val="00A4613F"/>
    <w:rsid w:val="00A559B8"/>
    <w:rsid w:val="00A57FFA"/>
    <w:rsid w:val="00A66BAA"/>
    <w:rsid w:val="00A7103C"/>
    <w:rsid w:val="00A743C8"/>
    <w:rsid w:val="00A82CC9"/>
    <w:rsid w:val="00A834F8"/>
    <w:rsid w:val="00A92EFD"/>
    <w:rsid w:val="00A953A3"/>
    <w:rsid w:val="00AA59BE"/>
    <w:rsid w:val="00AB0F88"/>
    <w:rsid w:val="00AB39ED"/>
    <w:rsid w:val="00AB6DAA"/>
    <w:rsid w:val="00AD7168"/>
    <w:rsid w:val="00AE1454"/>
    <w:rsid w:val="00AE7DD1"/>
    <w:rsid w:val="00AF00C0"/>
    <w:rsid w:val="00AF2113"/>
    <w:rsid w:val="00AF2BA9"/>
    <w:rsid w:val="00B031C6"/>
    <w:rsid w:val="00B05033"/>
    <w:rsid w:val="00B226A1"/>
    <w:rsid w:val="00B23EE6"/>
    <w:rsid w:val="00B24A7D"/>
    <w:rsid w:val="00B262C6"/>
    <w:rsid w:val="00B301F5"/>
    <w:rsid w:val="00B34C71"/>
    <w:rsid w:val="00B357F2"/>
    <w:rsid w:val="00B41750"/>
    <w:rsid w:val="00B520A4"/>
    <w:rsid w:val="00B531FE"/>
    <w:rsid w:val="00B62BB6"/>
    <w:rsid w:val="00B81D7A"/>
    <w:rsid w:val="00B966CC"/>
    <w:rsid w:val="00BD5BDE"/>
    <w:rsid w:val="00BF6823"/>
    <w:rsid w:val="00C010C9"/>
    <w:rsid w:val="00C30EDA"/>
    <w:rsid w:val="00C32C7B"/>
    <w:rsid w:val="00C35817"/>
    <w:rsid w:val="00C54853"/>
    <w:rsid w:val="00C607FC"/>
    <w:rsid w:val="00C60854"/>
    <w:rsid w:val="00C67EF3"/>
    <w:rsid w:val="00C778BC"/>
    <w:rsid w:val="00C801C4"/>
    <w:rsid w:val="00C8576C"/>
    <w:rsid w:val="00C861D5"/>
    <w:rsid w:val="00C90071"/>
    <w:rsid w:val="00C93483"/>
    <w:rsid w:val="00CA403B"/>
    <w:rsid w:val="00CB630D"/>
    <w:rsid w:val="00CC0D72"/>
    <w:rsid w:val="00CD14F2"/>
    <w:rsid w:val="00CD4D6A"/>
    <w:rsid w:val="00CD627F"/>
    <w:rsid w:val="00CE371E"/>
    <w:rsid w:val="00CE6029"/>
    <w:rsid w:val="00CE67CF"/>
    <w:rsid w:val="00CF18C1"/>
    <w:rsid w:val="00CF49C8"/>
    <w:rsid w:val="00D044AA"/>
    <w:rsid w:val="00D361FB"/>
    <w:rsid w:val="00D41E6C"/>
    <w:rsid w:val="00D43BFE"/>
    <w:rsid w:val="00D56A81"/>
    <w:rsid w:val="00D660F5"/>
    <w:rsid w:val="00D75F62"/>
    <w:rsid w:val="00D81487"/>
    <w:rsid w:val="00D83950"/>
    <w:rsid w:val="00D85410"/>
    <w:rsid w:val="00D862F9"/>
    <w:rsid w:val="00D93AF1"/>
    <w:rsid w:val="00D96561"/>
    <w:rsid w:val="00D967CE"/>
    <w:rsid w:val="00DA263A"/>
    <w:rsid w:val="00DA45F6"/>
    <w:rsid w:val="00DD687F"/>
    <w:rsid w:val="00DF06D0"/>
    <w:rsid w:val="00DF20F0"/>
    <w:rsid w:val="00DF6A2A"/>
    <w:rsid w:val="00DF7A1A"/>
    <w:rsid w:val="00E03DF5"/>
    <w:rsid w:val="00E03FD4"/>
    <w:rsid w:val="00E11D64"/>
    <w:rsid w:val="00E17E2E"/>
    <w:rsid w:val="00E2607C"/>
    <w:rsid w:val="00E30C47"/>
    <w:rsid w:val="00E457AD"/>
    <w:rsid w:val="00E5236C"/>
    <w:rsid w:val="00E55CB6"/>
    <w:rsid w:val="00E61B1A"/>
    <w:rsid w:val="00E632C5"/>
    <w:rsid w:val="00E7788C"/>
    <w:rsid w:val="00E77AAF"/>
    <w:rsid w:val="00E8365C"/>
    <w:rsid w:val="00E918C0"/>
    <w:rsid w:val="00EB0098"/>
    <w:rsid w:val="00EE0354"/>
    <w:rsid w:val="00EE1954"/>
    <w:rsid w:val="00EE6F83"/>
    <w:rsid w:val="00EF17F2"/>
    <w:rsid w:val="00EF43C5"/>
    <w:rsid w:val="00EF5C4C"/>
    <w:rsid w:val="00EF7490"/>
    <w:rsid w:val="00F07CA0"/>
    <w:rsid w:val="00F11FC9"/>
    <w:rsid w:val="00F122B1"/>
    <w:rsid w:val="00F12C7B"/>
    <w:rsid w:val="00F13899"/>
    <w:rsid w:val="00F1772B"/>
    <w:rsid w:val="00F2101E"/>
    <w:rsid w:val="00F313C6"/>
    <w:rsid w:val="00F31756"/>
    <w:rsid w:val="00F34FC9"/>
    <w:rsid w:val="00F41823"/>
    <w:rsid w:val="00F542ED"/>
    <w:rsid w:val="00F56D19"/>
    <w:rsid w:val="00F615C5"/>
    <w:rsid w:val="00F65EE7"/>
    <w:rsid w:val="00F66B94"/>
    <w:rsid w:val="00F706FC"/>
    <w:rsid w:val="00F71634"/>
    <w:rsid w:val="00F776FA"/>
    <w:rsid w:val="00F81047"/>
    <w:rsid w:val="00F95542"/>
    <w:rsid w:val="00FA216A"/>
    <w:rsid w:val="00FB2975"/>
    <w:rsid w:val="00FB6261"/>
    <w:rsid w:val="00FB696A"/>
    <w:rsid w:val="00FB6DCE"/>
    <w:rsid w:val="00FC08CF"/>
    <w:rsid w:val="00FC0F79"/>
    <w:rsid w:val="00FC6687"/>
    <w:rsid w:val="00FD45D5"/>
    <w:rsid w:val="00FE06B6"/>
    <w:rsid w:val="00FE15F8"/>
    <w:rsid w:val="00FE516C"/>
    <w:rsid w:val="00FF018E"/>
    <w:rsid w:val="00FF7621"/>
    <w:rsid w:val="00FF78C1"/>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078D4AC-0130-41EE-A16D-191B4CA9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903300480">
      <w:bodyDiv w:val="1"/>
      <w:marLeft w:val="0"/>
      <w:marRight w:val="0"/>
      <w:marTop w:val="0"/>
      <w:marBottom w:val="0"/>
      <w:divBdr>
        <w:top w:val="none" w:sz="0" w:space="0" w:color="auto"/>
        <w:left w:val="none" w:sz="0" w:space="0" w:color="auto"/>
        <w:bottom w:val="none" w:sz="0" w:space="0" w:color="auto"/>
        <w:right w:val="none" w:sz="0" w:space="0" w:color="auto"/>
      </w:divBdr>
    </w:div>
    <w:div w:id="942805808">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208032720">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596403786">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6703</Words>
  <Characters>40222</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DRUKARNIA 1</Company>
  <LinksUpToDate>false</LinksUpToDate>
  <CharactersWithSpaces>46832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Pucyk Beata</cp:lastModifiedBy>
  <cp:revision>2</cp:revision>
  <cp:lastPrinted>2011-04-14T08:04:00Z</cp:lastPrinted>
  <dcterms:created xsi:type="dcterms:W3CDTF">2022-03-03T11:45:00Z</dcterms:created>
  <dcterms:modified xsi:type="dcterms:W3CDTF">2022-03-03T11:45:00Z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-1341413090</vt:i4>
  </property>
  <property fmtid="{D5CDD505-2E9C-101B-9397-08002B2CF9AE}" pid="3" name="_EmailSubject">
    <vt:lpwstr/>
  </property>
  <property fmtid="{D5CDD505-2E9C-101B-9397-08002B2CF9AE}" pid="4" name="_AuthorEmail">
    <vt:lpwstr>krochmal@ms.gov.pl</vt:lpwstr>
  </property>
  <property fmtid="{D5CDD505-2E9C-101B-9397-08002B2CF9AE}" pid="5" name="_AuthorEmailDisplayName">
    <vt:lpwstr>Krochmal Arkadiusz  (DO)</vt:lpwstr>
  </property>
  <property fmtid="{D5CDD505-2E9C-101B-9397-08002B2CF9AE}" pid="6" name="_ReviewingToolsShownOnce">
    <vt:lpwstr/>
  </property>
</Properties>
</file>