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79" w:rsidRDefault="009A6079" w:rsidP="009A6079">
      <w:pPr>
        <w:rPr>
          <w:b/>
        </w:rPr>
      </w:pPr>
    </w:p>
    <w:p w:rsidR="00794F23" w:rsidRDefault="005E4E4A" w:rsidP="00794F23">
      <w:pPr>
        <w:spacing w:after="0"/>
        <w:jc w:val="center"/>
        <w:rPr>
          <w:b/>
        </w:rPr>
      </w:pPr>
      <w:r>
        <w:rPr>
          <w:b/>
        </w:rPr>
        <w:t>S</w:t>
      </w:r>
      <w:r w:rsidR="00767FA2">
        <w:rPr>
          <w:b/>
        </w:rPr>
        <w:t>prawozdani</w:t>
      </w:r>
      <w:r>
        <w:rPr>
          <w:b/>
        </w:rPr>
        <w:t>e</w:t>
      </w:r>
      <w:r w:rsidR="002C2C63">
        <w:rPr>
          <w:b/>
        </w:rPr>
        <w:t xml:space="preserve"> z wykonania planu</w:t>
      </w:r>
      <w:r w:rsidR="00472DC8" w:rsidRPr="00472DC8">
        <w:rPr>
          <w:b/>
        </w:rPr>
        <w:t xml:space="preserve"> działalności </w:t>
      </w:r>
    </w:p>
    <w:p w:rsidR="005E21B8" w:rsidRDefault="00472DC8" w:rsidP="00794F23">
      <w:pPr>
        <w:spacing w:after="0"/>
        <w:jc w:val="center"/>
        <w:rPr>
          <w:b/>
        </w:rPr>
      </w:pPr>
      <w:r w:rsidRPr="00472DC8">
        <w:rPr>
          <w:b/>
        </w:rPr>
        <w:t xml:space="preserve">Sądu Rejonowego w Łukowie </w:t>
      </w:r>
    </w:p>
    <w:p w:rsidR="00570EE6" w:rsidRDefault="0074368A" w:rsidP="00794F23">
      <w:pPr>
        <w:spacing w:after="0"/>
        <w:jc w:val="center"/>
        <w:rPr>
          <w:b/>
        </w:rPr>
      </w:pPr>
      <w:r>
        <w:rPr>
          <w:b/>
        </w:rPr>
        <w:t>z</w:t>
      </w:r>
      <w:r w:rsidR="00472DC8" w:rsidRPr="00472DC8">
        <w:rPr>
          <w:b/>
        </w:rPr>
        <w:t>a rok 20</w:t>
      </w:r>
      <w:r w:rsidR="009B6840">
        <w:rPr>
          <w:b/>
        </w:rPr>
        <w:t>2</w:t>
      </w:r>
      <w:r w:rsidR="004018E2">
        <w:rPr>
          <w:b/>
        </w:rPr>
        <w:t>1</w:t>
      </w:r>
    </w:p>
    <w:p w:rsidR="00472DC8" w:rsidRPr="00D038E7" w:rsidRDefault="00472DC8" w:rsidP="00472DC8">
      <w:pPr>
        <w:rPr>
          <w:b/>
          <w:sz w:val="20"/>
          <w:szCs w:val="20"/>
        </w:rPr>
      </w:pPr>
      <w:r w:rsidRPr="00D038E7">
        <w:rPr>
          <w:b/>
          <w:sz w:val="20"/>
          <w:szCs w:val="20"/>
        </w:rPr>
        <w:t xml:space="preserve">CZĘŚĆ A: </w:t>
      </w:r>
      <w:r w:rsidR="005E21B8">
        <w:rPr>
          <w:b/>
          <w:sz w:val="20"/>
          <w:szCs w:val="20"/>
        </w:rPr>
        <w:t>Realizacja najważniejszych celów</w:t>
      </w:r>
      <w:r w:rsidRPr="00D038E7">
        <w:rPr>
          <w:b/>
          <w:sz w:val="20"/>
          <w:szCs w:val="20"/>
        </w:rPr>
        <w:t xml:space="preserve"> w roku </w:t>
      </w:r>
      <w:r w:rsidR="00963096">
        <w:rPr>
          <w:b/>
          <w:sz w:val="20"/>
          <w:szCs w:val="20"/>
        </w:rPr>
        <w:t>20</w:t>
      </w:r>
      <w:r w:rsidR="009B6840">
        <w:rPr>
          <w:b/>
          <w:sz w:val="20"/>
          <w:szCs w:val="20"/>
        </w:rPr>
        <w:t>2</w:t>
      </w:r>
      <w:r w:rsidR="004018E2">
        <w:rPr>
          <w:b/>
          <w:sz w:val="20"/>
          <w:szCs w:val="20"/>
        </w:rPr>
        <w:t>1</w:t>
      </w:r>
    </w:p>
    <w:tbl>
      <w:tblPr>
        <w:tblStyle w:val="Tabela-Siatka"/>
        <w:tblW w:w="14220" w:type="dxa"/>
        <w:jc w:val="center"/>
        <w:tblLook w:val="04A0" w:firstRow="1" w:lastRow="0" w:firstColumn="1" w:lastColumn="0" w:noHBand="0" w:noVBand="1"/>
      </w:tblPr>
      <w:tblGrid>
        <w:gridCol w:w="595"/>
        <w:gridCol w:w="1781"/>
        <w:gridCol w:w="2126"/>
        <w:gridCol w:w="1257"/>
        <w:gridCol w:w="1257"/>
        <w:gridCol w:w="3789"/>
        <w:gridCol w:w="3415"/>
      </w:tblGrid>
      <w:tr w:rsidR="00794F23" w:rsidTr="009F1256">
        <w:trPr>
          <w:trHeight w:val="507"/>
          <w:jc w:val="center"/>
        </w:trPr>
        <w:tc>
          <w:tcPr>
            <w:tcW w:w="595" w:type="dxa"/>
            <w:vMerge w:val="restart"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368A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81" w:type="dxa"/>
            <w:vMerge w:val="restart"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368A">
              <w:rPr>
                <w:rFonts w:cs="Times New Roman"/>
                <w:b/>
                <w:sz w:val="18"/>
                <w:szCs w:val="18"/>
              </w:rPr>
              <w:t>Cel</w:t>
            </w:r>
          </w:p>
        </w:tc>
        <w:tc>
          <w:tcPr>
            <w:tcW w:w="4640" w:type="dxa"/>
            <w:gridSpan w:val="3"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368A">
              <w:rPr>
                <w:rFonts w:cs="Times New Roman"/>
                <w:b/>
                <w:sz w:val="18"/>
                <w:szCs w:val="18"/>
              </w:rPr>
              <w:t>Mierniki określające stopień realizacji celu</w:t>
            </w:r>
          </w:p>
        </w:tc>
        <w:tc>
          <w:tcPr>
            <w:tcW w:w="3789" w:type="dxa"/>
            <w:vMerge w:val="restart"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368A">
              <w:rPr>
                <w:rFonts w:cs="Times New Roman"/>
                <w:b/>
                <w:sz w:val="18"/>
                <w:szCs w:val="18"/>
              </w:rPr>
              <w:t xml:space="preserve">Najważniejsze </w:t>
            </w:r>
            <w:r w:rsidR="005E21B8">
              <w:rPr>
                <w:rFonts w:cs="Times New Roman"/>
                <w:b/>
                <w:sz w:val="18"/>
                <w:szCs w:val="18"/>
              </w:rPr>
              <w:t xml:space="preserve">planowane </w:t>
            </w:r>
            <w:r w:rsidRPr="0074368A">
              <w:rPr>
                <w:rFonts w:cs="Times New Roman"/>
                <w:b/>
                <w:sz w:val="18"/>
                <w:szCs w:val="18"/>
              </w:rPr>
              <w:t>zadania służące realizacji celu</w:t>
            </w:r>
          </w:p>
        </w:tc>
        <w:tc>
          <w:tcPr>
            <w:tcW w:w="3415" w:type="dxa"/>
            <w:vMerge w:val="restart"/>
            <w:shd w:val="clear" w:color="auto" w:fill="D9D9D9" w:themeFill="background1" w:themeFillShade="D9"/>
          </w:tcPr>
          <w:p w:rsidR="00794F23" w:rsidRPr="0074368A" w:rsidRDefault="00794F23" w:rsidP="00794F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94F23" w:rsidRPr="0074368A" w:rsidRDefault="00794F23" w:rsidP="00794F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94F23" w:rsidRPr="0074368A" w:rsidRDefault="00794F23" w:rsidP="00794F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94F23" w:rsidRPr="0074368A" w:rsidRDefault="00794F23" w:rsidP="00794F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94F23" w:rsidRPr="0074368A" w:rsidRDefault="00794F23" w:rsidP="00794F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368A">
              <w:rPr>
                <w:rFonts w:cs="Times New Roman"/>
                <w:b/>
                <w:sz w:val="18"/>
                <w:szCs w:val="18"/>
              </w:rPr>
              <w:t>Najważniejsze podjęte zadania służące realizacji celu</w:t>
            </w:r>
          </w:p>
        </w:tc>
      </w:tr>
      <w:tr w:rsidR="00794F23" w:rsidTr="009F1256">
        <w:trPr>
          <w:trHeight w:val="143"/>
          <w:jc w:val="center"/>
        </w:trPr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81" w:type="dxa"/>
            <w:vMerge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368A">
              <w:rPr>
                <w:rFonts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794F23" w:rsidRPr="0074368A" w:rsidRDefault="00794F23" w:rsidP="0074368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368A">
              <w:rPr>
                <w:rFonts w:cs="Times New Roman"/>
                <w:b/>
                <w:sz w:val="18"/>
                <w:szCs w:val="18"/>
              </w:rPr>
              <w:t xml:space="preserve">Planowana wartość do osiągnięcia na koniec roku którego dotyczy </w:t>
            </w:r>
            <w:r w:rsidR="0074368A">
              <w:rPr>
                <w:rFonts w:cs="Times New Roman"/>
                <w:b/>
                <w:sz w:val="18"/>
                <w:szCs w:val="18"/>
              </w:rPr>
              <w:t>sprawozdanie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794F23" w:rsidRPr="0074368A" w:rsidRDefault="00794F23" w:rsidP="00794F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368A">
              <w:rPr>
                <w:rFonts w:cs="Times New Roman"/>
                <w:b/>
                <w:sz w:val="18"/>
                <w:szCs w:val="18"/>
              </w:rPr>
              <w:t>Osiągnięta wartość na koniec roku którego dotyczy sprawozdanie</w:t>
            </w:r>
          </w:p>
        </w:tc>
        <w:tc>
          <w:tcPr>
            <w:tcW w:w="3789" w:type="dxa"/>
            <w:vMerge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15" w:type="dxa"/>
            <w:vMerge/>
            <w:shd w:val="clear" w:color="auto" w:fill="D9D9D9" w:themeFill="background1" w:themeFillShade="D9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94F23" w:rsidTr="00FD629C">
        <w:trPr>
          <w:trHeight w:val="209"/>
          <w:jc w:val="center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4368A">
              <w:rPr>
                <w:rFonts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4368A">
              <w:rPr>
                <w:rFonts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4368A">
              <w:rPr>
                <w:rFonts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794F23" w:rsidRPr="0074368A" w:rsidRDefault="00794F23" w:rsidP="00794F23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4368A">
              <w:rPr>
                <w:rFonts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4368A">
              <w:rPr>
                <w:rFonts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789" w:type="dxa"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4368A">
              <w:rPr>
                <w:rFonts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794F23" w:rsidRPr="0074368A" w:rsidRDefault="0074368A" w:rsidP="00C17BA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4368A">
              <w:rPr>
                <w:rFonts w:cs="Times New Roman"/>
                <w:b/>
                <w:i/>
                <w:sz w:val="18"/>
                <w:szCs w:val="18"/>
              </w:rPr>
              <w:t>7</w:t>
            </w:r>
          </w:p>
        </w:tc>
      </w:tr>
      <w:tr w:rsidR="00AF445E" w:rsidTr="00111BB3">
        <w:trPr>
          <w:trHeight w:val="1203"/>
          <w:jc w:val="center"/>
        </w:trPr>
        <w:tc>
          <w:tcPr>
            <w:tcW w:w="595" w:type="dxa"/>
            <w:vMerge w:val="restart"/>
          </w:tcPr>
          <w:p w:rsidR="00054CCA" w:rsidRDefault="00054CCA" w:rsidP="000E0297">
            <w:pPr>
              <w:rPr>
                <w:rFonts w:cs="Times New Roman"/>
                <w:sz w:val="18"/>
                <w:szCs w:val="18"/>
              </w:rPr>
            </w:pPr>
          </w:p>
          <w:p w:rsidR="00AF445E" w:rsidRPr="00E40675" w:rsidRDefault="00AF445E" w:rsidP="000E0297">
            <w:pPr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781" w:type="dxa"/>
            <w:vMerge w:val="restart"/>
          </w:tcPr>
          <w:p w:rsidR="00054CCA" w:rsidRDefault="00054CCA" w:rsidP="00963096">
            <w:pPr>
              <w:rPr>
                <w:rFonts w:cs="Times New Roman"/>
                <w:sz w:val="18"/>
                <w:szCs w:val="18"/>
              </w:rPr>
            </w:pPr>
          </w:p>
          <w:p w:rsidR="00AF445E" w:rsidRPr="00E40675" w:rsidRDefault="00AF445E" w:rsidP="00963096">
            <w:pPr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Poprawa sprawności funkcjonowania systemu sądownictwa powszechnego.</w:t>
            </w:r>
          </w:p>
        </w:tc>
        <w:tc>
          <w:tcPr>
            <w:tcW w:w="2126" w:type="dxa"/>
            <w:vAlign w:val="center"/>
          </w:tcPr>
          <w:p w:rsidR="00054CCA" w:rsidRDefault="00054CCA" w:rsidP="000E0297">
            <w:pPr>
              <w:rPr>
                <w:rFonts w:cs="Times New Roman"/>
                <w:sz w:val="18"/>
                <w:szCs w:val="18"/>
              </w:rPr>
            </w:pPr>
          </w:p>
          <w:p w:rsidR="00AF445E" w:rsidRPr="00E40675" w:rsidRDefault="00AF445E" w:rsidP="000E0297">
            <w:pPr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Odsetek spraw skierowanych do mediacji w stosunku do wszystkich spraw wpływających do sądów, w których mediacja może być zastosowana.</w:t>
            </w:r>
          </w:p>
        </w:tc>
        <w:tc>
          <w:tcPr>
            <w:tcW w:w="1257" w:type="dxa"/>
            <w:vAlign w:val="center"/>
          </w:tcPr>
          <w:p w:rsidR="00AF445E" w:rsidRPr="00E40675" w:rsidRDefault="0053774C" w:rsidP="00E406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0,9</w:t>
            </w:r>
            <w:r w:rsidR="00AF445E" w:rsidRPr="00E40675">
              <w:rPr>
                <w:rFonts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257" w:type="dxa"/>
            <w:vAlign w:val="center"/>
          </w:tcPr>
          <w:p w:rsidR="00AF445E" w:rsidRPr="00E40675" w:rsidRDefault="0053774C" w:rsidP="00E406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0,9</w:t>
            </w:r>
            <w:r w:rsidR="00AF445E" w:rsidRPr="00E40675">
              <w:rPr>
                <w:rFonts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AF445E" w:rsidRPr="00E40675" w:rsidRDefault="00AF445E" w:rsidP="009B6840">
            <w:pPr>
              <w:numPr>
                <w:ilvl w:val="0"/>
                <w:numId w:val="16"/>
              </w:numPr>
              <w:ind w:left="195" w:hanging="195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>Propagowanie alternatywnych metod rozwiązywania sporów – mediacja.</w:t>
            </w:r>
          </w:p>
          <w:p w:rsidR="00AF445E" w:rsidRPr="00E40675" w:rsidRDefault="00AF445E" w:rsidP="009B6840">
            <w:pPr>
              <w:numPr>
                <w:ilvl w:val="0"/>
                <w:numId w:val="16"/>
              </w:numPr>
              <w:ind w:left="195" w:hanging="195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 xml:space="preserve">Działania promujące edukację prawną </w:t>
            </w:r>
            <w:r>
              <w:rPr>
                <w:sz w:val="18"/>
                <w:szCs w:val="18"/>
              </w:rPr>
              <w:t xml:space="preserve">           </w:t>
            </w:r>
            <w:r w:rsidRPr="00E40675">
              <w:rPr>
                <w:sz w:val="18"/>
                <w:szCs w:val="18"/>
              </w:rPr>
              <w:t>w zakresie mediacji.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:rsidR="00AF445E" w:rsidRPr="00E40675" w:rsidRDefault="00AF445E" w:rsidP="00963096">
            <w:pPr>
              <w:pStyle w:val="Akapitzlist"/>
              <w:numPr>
                <w:ilvl w:val="0"/>
                <w:numId w:val="17"/>
              </w:numPr>
              <w:ind w:left="205" w:hanging="205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>Propagowanie alternatywnych metod rozwiązywania sporów.</w:t>
            </w:r>
          </w:p>
          <w:p w:rsidR="00AF445E" w:rsidRPr="00E40675" w:rsidRDefault="00AF445E" w:rsidP="00963096">
            <w:pPr>
              <w:pStyle w:val="Akapitzlist"/>
              <w:numPr>
                <w:ilvl w:val="0"/>
                <w:numId w:val="17"/>
              </w:numPr>
              <w:ind w:left="205" w:hanging="205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>Działania promujące edukację prawną    w zakresie mediacji (ulotki i plakaty informacyjne, informacje na stronie internetowej).</w:t>
            </w:r>
          </w:p>
        </w:tc>
      </w:tr>
      <w:tr w:rsidR="00AF445E" w:rsidTr="00111BB3">
        <w:trPr>
          <w:trHeight w:val="2490"/>
          <w:jc w:val="center"/>
        </w:trPr>
        <w:tc>
          <w:tcPr>
            <w:tcW w:w="595" w:type="dxa"/>
            <w:vMerge/>
            <w:vAlign w:val="center"/>
          </w:tcPr>
          <w:p w:rsidR="00AF445E" w:rsidRPr="00E40675" w:rsidRDefault="00AF445E" w:rsidP="00C17BA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vAlign w:val="center"/>
          </w:tcPr>
          <w:p w:rsidR="00AF445E" w:rsidRPr="00E40675" w:rsidRDefault="00AF445E" w:rsidP="005951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445E" w:rsidRDefault="00AF445E" w:rsidP="00963096">
            <w:pPr>
              <w:rPr>
                <w:rFonts w:cs="Times New Roman"/>
                <w:sz w:val="18"/>
                <w:szCs w:val="18"/>
              </w:rPr>
            </w:pPr>
          </w:p>
          <w:p w:rsidR="00AF445E" w:rsidRDefault="00AF445E" w:rsidP="00963096">
            <w:pPr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Średni czas trwania (dotychczas: sprawność) postępowań sądowych według wybranych kategorii spraw                  w I instancji (w miesiącach).</w:t>
            </w:r>
          </w:p>
          <w:p w:rsidR="00AF445E" w:rsidRDefault="00AF445E" w:rsidP="00AF445E">
            <w:pPr>
              <w:rPr>
                <w:rFonts w:cs="Times New Roman"/>
                <w:sz w:val="18"/>
                <w:szCs w:val="18"/>
              </w:rPr>
            </w:pPr>
          </w:p>
          <w:p w:rsidR="00AF445E" w:rsidRDefault="00AF445E" w:rsidP="00AF445E">
            <w:pPr>
              <w:rPr>
                <w:rFonts w:cs="Times New Roman"/>
                <w:sz w:val="18"/>
                <w:szCs w:val="18"/>
              </w:rPr>
            </w:pPr>
          </w:p>
          <w:p w:rsidR="00AF445E" w:rsidRPr="00AF445E" w:rsidRDefault="00AF445E" w:rsidP="00AF44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</w:tcPr>
          <w:p w:rsidR="00AF445E" w:rsidRDefault="00AF445E" w:rsidP="000E029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F445E" w:rsidRPr="00E40675" w:rsidRDefault="0053774C" w:rsidP="000E029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7,3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</w:tcPr>
          <w:p w:rsidR="00AF445E" w:rsidRDefault="00AF445E" w:rsidP="000E029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F445E" w:rsidRPr="00E40675" w:rsidRDefault="001A52F4" w:rsidP="000E029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6,2</w:t>
            </w:r>
          </w:p>
        </w:tc>
        <w:tc>
          <w:tcPr>
            <w:tcW w:w="3789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AF445E" w:rsidRPr="00E40675" w:rsidRDefault="00AF445E" w:rsidP="00AA26C7">
            <w:pPr>
              <w:pStyle w:val="Akapitzlist"/>
              <w:tabs>
                <w:tab w:val="left" w:pos="230"/>
              </w:tabs>
              <w:ind w:left="230"/>
              <w:rPr>
                <w:sz w:val="18"/>
                <w:szCs w:val="18"/>
              </w:rPr>
            </w:pPr>
          </w:p>
          <w:p w:rsidR="00AF445E" w:rsidRPr="00E40675" w:rsidRDefault="00AF445E" w:rsidP="009B6840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ind w:left="214" w:hanging="214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>Działalność orzecznicza.</w:t>
            </w:r>
          </w:p>
          <w:p w:rsidR="00AF445E" w:rsidRPr="00E40675" w:rsidRDefault="00AF445E" w:rsidP="009B6840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ind w:left="214" w:hanging="214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>Bieżąca analiza wyników pracy sądu oraz podejmowanie czynności nadzorczych</w:t>
            </w:r>
            <w:r>
              <w:rPr>
                <w:sz w:val="18"/>
                <w:szCs w:val="18"/>
              </w:rPr>
              <w:t>,</w:t>
            </w:r>
            <w:r w:rsidRPr="00E40675">
              <w:rPr>
                <w:sz w:val="18"/>
                <w:szCs w:val="18"/>
              </w:rPr>
              <w:t xml:space="preserve"> w celu zapewnienia prawidłowego toku urzędowania sądu.</w:t>
            </w:r>
          </w:p>
          <w:p w:rsidR="00AF445E" w:rsidRPr="00E40675" w:rsidRDefault="00AF445E" w:rsidP="009B6840">
            <w:pPr>
              <w:pStyle w:val="Akapitzlist"/>
              <w:numPr>
                <w:ilvl w:val="0"/>
                <w:numId w:val="23"/>
              </w:numPr>
              <w:tabs>
                <w:tab w:val="left" w:pos="230"/>
              </w:tabs>
              <w:ind w:left="214" w:hanging="214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>Nadzór administracyjny Przewodniczących Wydziałów nad przebiegiem postępowań sądowych.</w:t>
            </w:r>
          </w:p>
          <w:p w:rsidR="00AF445E" w:rsidRDefault="00AF445E" w:rsidP="00E40675">
            <w:pPr>
              <w:pStyle w:val="Akapitzlist"/>
              <w:numPr>
                <w:ilvl w:val="0"/>
                <w:numId w:val="23"/>
              </w:numPr>
              <w:ind w:left="214" w:hanging="214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 xml:space="preserve">Monitorowanie poziomu obciążenia pracą na stanowiskach sędziowskich, referendarskich, asesorskich, asystenckich i urzędniczych, celem zapewnienia optymalnej obsady </w:t>
            </w:r>
            <w:r>
              <w:rPr>
                <w:sz w:val="18"/>
                <w:szCs w:val="18"/>
              </w:rPr>
              <w:t xml:space="preserve">         </w:t>
            </w:r>
            <w:r w:rsidRPr="00E40675">
              <w:rPr>
                <w:sz w:val="18"/>
                <w:szCs w:val="18"/>
              </w:rPr>
              <w:t>w poszczególnych komórkach organizacyjnych sądu w ramach przyznanych limitów.</w:t>
            </w:r>
          </w:p>
          <w:p w:rsidR="00AF445E" w:rsidRDefault="00AF445E" w:rsidP="00492452">
            <w:pPr>
              <w:pStyle w:val="Akapitzlist"/>
              <w:numPr>
                <w:ilvl w:val="0"/>
                <w:numId w:val="23"/>
              </w:numPr>
              <w:ind w:left="214" w:hanging="214"/>
              <w:rPr>
                <w:sz w:val="18"/>
                <w:szCs w:val="18"/>
              </w:rPr>
            </w:pPr>
            <w:r w:rsidRPr="009B6840">
              <w:rPr>
                <w:sz w:val="18"/>
                <w:szCs w:val="18"/>
              </w:rPr>
              <w:t xml:space="preserve">Działalność szkoleniowa – podnoszenie kwalifikacji zawodowych sędziów, asesorów sądowych, asystentów sędziów, referendarzy sądowych, kuratorów sądowych oraz urzędników. </w:t>
            </w:r>
          </w:p>
          <w:p w:rsidR="001A52F4" w:rsidRPr="009B6840" w:rsidRDefault="001A52F4" w:rsidP="00492452">
            <w:pPr>
              <w:pStyle w:val="Akapitzlist"/>
              <w:numPr>
                <w:ilvl w:val="0"/>
                <w:numId w:val="2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Zapewnienie ciągłości działania i funkcjonowania systemów IT.</w:t>
            </w:r>
          </w:p>
          <w:p w:rsidR="00AF445E" w:rsidRPr="00E40675" w:rsidRDefault="00AF445E" w:rsidP="00492452">
            <w:pPr>
              <w:rPr>
                <w:sz w:val="18"/>
                <w:szCs w:val="18"/>
              </w:rPr>
            </w:pPr>
          </w:p>
        </w:tc>
        <w:tc>
          <w:tcPr>
            <w:tcW w:w="3415" w:type="dxa"/>
            <w:vMerge w:val="restart"/>
            <w:tcBorders>
              <w:top w:val="nil"/>
            </w:tcBorders>
          </w:tcPr>
          <w:p w:rsidR="00AF445E" w:rsidRPr="00E40675" w:rsidRDefault="00AF445E" w:rsidP="00AA26C7">
            <w:pPr>
              <w:ind w:left="205" w:hanging="205"/>
              <w:rPr>
                <w:color w:val="00B050"/>
                <w:sz w:val="18"/>
                <w:szCs w:val="18"/>
              </w:rPr>
            </w:pPr>
          </w:p>
          <w:p w:rsidR="001A52F4" w:rsidRPr="001A52F4" w:rsidRDefault="00AF445E" w:rsidP="001A52F4">
            <w:pPr>
              <w:ind w:left="205" w:hanging="205"/>
              <w:rPr>
                <w:rFonts w:cstheme="minorHAnsi"/>
                <w:sz w:val="18"/>
                <w:szCs w:val="18"/>
              </w:rPr>
            </w:pPr>
            <w:r w:rsidRPr="001A52F4">
              <w:rPr>
                <w:rFonts w:cstheme="minorHAnsi"/>
                <w:sz w:val="18"/>
                <w:szCs w:val="18"/>
              </w:rPr>
              <w:t>1</w:t>
            </w:r>
            <w:r w:rsidR="001A52F4" w:rsidRPr="001A52F4">
              <w:rPr>
                <w:rFonts w:cstheme="minorHAnsi"/>
                <w:sz w:val="18"/>
                <w:szCs w:val="18"/>
              </w:rPr>
              <w:t xml:space="preserve">. Działalność orzecznicza. </w:t>
            </w:r>
          </w:p>
          <w:p w:rsidR="001A52F4" w:rsidRPr="001A52F4" w:rsidRDefault="001A52F4" w:rsidP="001A52F4">
            <w:pPr>
              <w:ind w:left="205" w:hanging="205"/>
              <w:rPr>
                <w:rFonts w:cstheme="minorHAnsi"/>
                <w:sz w:val="18"/>
                <w:szCs w:val="18"/>
              </w:rPr>
            </w:pPr>
            <w:r w:rsidRPr="001A52F4">
              <w:rPr>
                <w:rFonts w:cstheme="minorHAnsi"/>
                <w:sz w:val="18"/>
                <w:szCs w:val="18"/>
              </w:rPr>
              <w:t xml:space="preserve">2. Analiza wyników pracy i realizacja zaleceń pokontrolnych inspektorów 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Pr="001A52F4">
              <w:rPr>
                <w:rFonts w:cstheme="minorHAnsi"/>
                <w:sz w:val="18"/>
                <w:szCs w:val="18"/>
              </w:rPr>
              <w:t>ds. biurowości i sędziów wizytatorów.</w:t>
            </w:r>
          </w:p>
          <w:p w:rsidR="001A52F4" w:rsidRPr="001A52F4" w:rsidRDefault="001A52F4" w:rsidP="001A52F4">
            <w:pPr>
              <w:ind w:left="205" w:hanging="205"/>
              <w:rPr>
                <w:rFonts w:cstheme="minorHAnsi"/>
                <w:sz w:val="18"/>
                <w:szCs w:val="18"/>
              </w:rPr>
            </w:pPr>
            <w:r w:rsidRPr="001A52F4">
              <w:rPr>
                <w:rFonts w:cstheme="minorHAnsi"/>
                <w:sz w:val="18"/>
                <w:szCs w:val="18"/>
              </w:rPr>
              <w:t>2. Nadzór Przewodniczących Wydziałów nad tokiem postępowań.</w:t>
            </w:r>
          </w:p>
          <w:p w:rsidR="001A52F4" w:rsidRDefault="001A52F4" w:rsidP="001A52F4">
            <w:pPr>
              <w:ind w:left="205" w:hanging="205"/>
              <w:rPr>
                <w:rFonts w:cstheme="minorHAnsi"/>
                <w:sz w:val="18"/>
                <w:szCs w:val="18"/>
              </w:rPr>
            </w:pPr>
            <w:r w:rsidRPr="001A52F4">
              <w:rPr>
                <w:rFonts w:cstheme="minorHAnsi"/>
                <w:sz w:val="18"/>
                <w:szCs w:val="18"/>
              </w:rPr>
              <w:t>3. Monitorowanie właściwego rozmieszczenia etatów we wszystkich grupach pracowniczych oraz równomiernego obciążenia referatów             i zakresów czynności w  ramach wydziałów (przesunięcia pomiędzy wydziałami).</w:t>
            </w:r>
          </w:p>
          <w:p w:rsidR="001A52F4" w:rsidRDefault="001A52F4" w:rsidP="001A52F4">
            <w:pPr>
              <w:ind w:left="205" w:hanging="20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 </w:t>
            </w:r>
            <w:r w:rsidRPr="00133F97">
              <w:rPr>
                <w:rFonts w:ascii="Times New Roman" w:hAnsi="Times New Roman"/>
                <w:sz w:val="18"/>
                <w:szCs w:val="18"/>
              </w:rPr>
              <w:t xml:space="preserve">Szkolenia pracowników  stacjonarne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133F97">
              <w:rPr>
                <w:rFonts w:ascii="Times New Roman" w:hAnsi="Times New Roman"/>
                <w:sz w:val="18"/>
                <w:szCs w:val="18"/>
              </w:rPr>
              <w:t xml:space="preserve">i online, organizowane we własnym </w:t>
            </w:r>
            <w:r w:rsidR="00E23698">
              <w:rPr>
                <w:rFonts w:ascii="Times New Roman" w:hAnsi="Times New Roman"/>
                <w:sz w:val="18"/>
                <w:szCs w:val="18"/>
              </w:rPr>
              <w:t xml:space="preserve">zakresie oraz przez KSSiP  </w:t>
            </w:r>
            <w:bookmarkStart w:id="0" w:name="_GoBack"/>
            <w:bookmarkEnd w:id="0"/>
            <w:r w:rsidRPr="00133F97">
              <w:rPr>
                <w:rFonts w:ascii="Times New Roman" w:hAnsi="Times New Roman"/>
                <w:sz w:val="18"/>
                <w:szCs w:val="18"/>
              </w:rPr>
              <w:t>i inne sądy.</w:t>
            </w:r>
          </w:p>
          <w:p w:rsidR="00AF445E" w:rsidRPr="001A52F4" w:rsidRDefault="001A52F4" w:rsidP="001A52F4">
            <w:pPr>
              <w:ind w:left="205" w:hanging="20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5. </w:t>
            </w:r>
            <w:r w:rsidRPr="001A52F4">
              <w:rPr>
                <w:rFonts w:ascii="Times New Roman" w:hAnsi="Times New Roman"/>
                <w:sz w:val="18"/>
                <w:szCs w:val="18"/>
              </w:rPr>
              <w:t>Zapewnienie  sprawności i ciągłości działania systemów IT poprzez ich rozwój, zapewnienie  i utrzymanie usług wsparcia i serwisu.</w:t>
            </w:r>
          </w:p>
        </w:tc>
      </w:tr>
      <w:tr w:rsidR="00AF445E" w:rsidTr="00111BB3">
        <w:trPr>
          <w:trHeight w:val="2370"/>
          <w:jc w:val="center"/>
        </w:trPr>
        <w:tc>
          <w:tcPr>
            <w:tcW w:w="595" w:type="dxa"/>
            <w:vMerge/>
            <w:vAlign w:val="center"/>
          </w:tcPr>
          <w:p w:rsidR="00AF445E" w:rsidRPr="00E40675" w:rsidRDefault="00AF445E" w:rsidP="00C17BA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vAlign w:val="center"/>
          </w:tcPr>
          <w:p w:rsidR="00AF445E" w:rsidRPr="00E40675" w:rsidRDefault="00AF445E" w:rsidP="005951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445E" w:rsidRDefault="00AF445E" w:rsidP="00AF445E">
            <w:pPr>
              <w:rPr>
                <w:sz w:val="18"/>
                <w:szCs w:val="18"/>
              </w:rPr>
            </w:pPr>
          </w:p>
          <w:p w:rsidR="00AF445E" w:rsidRPr="003A6AAD" w:rsidRDefault="00AF445E" w:rsidP="00AF445E">
            <w:pPr>
              <w:rPr>
                <w:rFonts w:cs="Times New Roman"/>
                <w:sz w:val="18"/>
                <w:szCs w:val="18"/>
              </w:rPr>
            </w:pPr>
            <w:r w:rsidRPr="003A6AAD">
              <w:rPr>
                <w:sz w:val="18"/>
                <w:szCs w:val="18"/>
              </w:rPr>
              <w:t>Wskaźnik opanowania wpływu głównych kategorii spraw rozpatrywanych przez sądy I instancji.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5E" w:rsidRPr="003A6AAD" w:rsidRDefault="00DB7426" w:rsidP="00121E5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</w:t>
            </w:r>
            <w:r w:rsidR="00AF445E">
              <w:rPr>
                <w:rFonts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5E" w:rsidRPr="003A6AAD" w:rsidRDefault="00DB7426" w:rsidP="00121E5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107,8</w:t>
            </w:r>
            <w:r w:rsidR="00AF445E">
              <w:rPr>
                <w:rFonts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37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5E" w:rsidRPr="00E40675" w:rsidRDefault="00AF445E" w:rsidP="00AA26C7">
            <w:pPr>
              <w:pStyle w:val="Akapitzlist"/>
              <w:tabs>
                <w:tab w:val="left" w:pos="230"/>
              </w:tabs>
              <w:ind w:left="230"/>
              <w:rPr>
                <w:sz w:val="18"/>
                <w:szCs w:val="18"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</w:tcPr>
          <w:p w:rsidR="00AF445E" w:rsidRPr="00E40675" w:rsidRDefault="00AF445E" w:rsidP="00AA26C7">
            <w:pPr>
              <w:ind w:left="205" w:hanging="205"/>
              <w:rPr>
                <w:color w:val="00B050"/>
                <w:sz w:val="18"/>
                <w:szCs w:val="18"/>
              </w:rPr>
            </w:pPr>
          </w:p>
        </w:tc>
      </w:tr>
      <w:tr w:rsidR="00AF445E" w:rsidTr="00054CCA">
        <w:trPr>
          <w:trHeight w:val="1466"/>
          <w:jc w:val="center"/>
        </w:trPr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AF445E" w:rsidRPr="00E40675" w:rsidRDefault="00AF445E" w:rsidP="000E029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</w:tcBorders>
            <w:vAlign w:val="center"/>
          </w:tcPr>
          <w:p w:rsidR="00AF445E" w:rsidRPr="00E40675" w:rsidRDefault="00AF445E" w:rsidP="0096309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445E" w:rsidRPr="00E40675" w:rsidRDefault="00AF445E" w:rsidP="00714D20">
            <w:pPr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Liczba etatów asystenckich przypadających na jeden etat sędziego.</w:t>
            </w:r>
          </w:p>
        </w:tc>
        <w:tc>
          <w:tcPr>
            <w:tcW w:w="1257" w:type="dxa"/>
            <w:vAlign w:val="center"/>
          </w:tcPr>
          <w:p w:rsidR="00AF445E" w:rsidRPr="00E40675" w:rsidRDefault="00AF445E" w:rsidP="00794F2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0,44</w:t>
            </w:r>
          </w:p>
        </w:tc>
        <w:tc>
          <w:tcPr>
            <w:tcW w:w="1257" w:type="dxa"/>
            <w:vAlign w:val="center"/>
          </w:tcPr>
          <w:p w:rsidR="00AF445E" w:rsidRPr="00E40675" w:rsidRDefault="00AF445E" w:rsidP="001A52F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0,4</w:t>
            </w:r>
            <w:r w:rsidR="001A52F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3789" w:type="dxa"/>
            <w:vAlign w:val="center"/>
          </w:tcPr>
          <w:p w:rsidR="00AF445E" w:rsidRPr="00E40675" w:rsidRDefault="00AF445E" w:rsidP="00AA26C7">
            <w:pPr>
              <w:pStyle w:val="Akapitzlist"/>
              <w:numPr>
                <w:ilvl w:val="0"/>
                <w:numId w:val="19"/>
              </w:numPr>
              <w:ind w:left="230" w:hanging="200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>Zapewnienie optymalnej obsady w ramach przyznanych limitów.</w:t>
            </w:r>
          </w:p>
          <w:p w:rsidR="00AF445E" w:rsidRPr="00E40675" w:rsidRDefault="00AF445E" w:rsidP="00E607C2">
            <w:pPr>
              <w:ind w:left="30"/>
              <w:rPr>
                <w:sz w:val="18"/>
                <w:szCs w:val="18"/>
              </w:rPr>
            </w:pPr>
          </w:p>
          <w:p w:rsidR="00AF445E" w:rsidRPr="00E40675" w:rsidRDefault="00AF445E" w:rsidP="00E607C2">
            <w:pPr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3415" w:type="dxa"/>
            <w:vAlign w:val="center"/>
          </w:tcPr>
          <w:p w:rsidR="00AF445E" w:rsidRPr="001A52F4" w:rsidRDefault="001A52F4" w:rsidP="009B6840">
            <w:pPr>
              <w:pStyle w:val="Akapitzlist"/>
              <w:numPr>
                <w:ilvl w:val="0"/>
                <w:numId w:val="24"/>
              </w:numPr>
              <w:ind w:left="252" w:hanging="252"/>
              <w:rPr>
                <w:rFonts w:cstheme="minorHAnsi"/>
                <w:sz w:val="18"/>
                <w:szCs w:val="18"/>
              </w:rPr>
            </w:pPr>
            <w:r w:rsidRPr="001A52F4">
              <w:rPr>
                <w:rFonts w:cstheme="minorHAnsi"/>
                <w:sz w:val="18"/>
                <w:szCs w:val="18"/>
              </w:rPr>
              <w:t xml:space="preserve">Monitorowanie właściwego poziomu obciążenia pracą asystentów sędziego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A52F4">
              <w:rPr>
                <w:rFonts w:cstheme="minorHAnsi"/>
                <w:sz w:val="18"/>
                <w:szCs w:val="18"/>
              </w:rPr>
              <w:t>i ich rozmieszczenia w poszczególnych wydziałach.</w:t>
            </w:r>
          </w:p>
        </w:tc>
      </w:tr>
      <w:tr w:rsidR="00AF445E" w:rsidTr="00741975">
        <w:trPr>
          <w:trHeight w:val="1466"/>
          <w:jc w:val="center"/>
        </w:trPr>
        <w:tc>
          <w:tcPr>
            <w:tcW w:w="595" w:type="dxa"/>
            <w:vAlign w:val="center"/>
          </w:tcPr>
          <w:p w:rsidR="00AF445E" w:rsidRPr="00E40675" w:rsidRDefault="00AF445E" w:rsidP="00C17B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781" w:type="dxa"/>
            <w:vAlign w:val="center"/>
          </w:tcPr>
          <w:p w:rsidR="00AF445E" w:rsidRPr="00E40675" w:rsidRDefault="00AF445E" w:rsidP="00595147">
            <w:pPr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Zagwarantowanie obywatelom konstytucyjnego prawa do sądu.</w:t>
            </w:r>
          </w:p>
        </w:tc>
        <w:tc>
          <w:tcPr>
            <w:tcW w:w="2126" w:type="dxa"/>
            <w:vAlign w:val="center"/>
          </w:tcPr>
          <w:p w:rsidR="00AF445E" w:rsidRPr="00E40675" w:rsidRDefault="00AF445E" w:rsidP="00595147">
            <w:pPr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Wskaźnik opanowania wpływu spraw (ogółem).</w:t>
            </w:r>
          </w:p>
        </w:tc>
        <w:tc>
          <w:tcPr>
            <w:tcW w:w="1257" w:type="dxa"/>
            <w:vAlign w:val="center"/>
          </w:tcPr>
          <w:p w:rsidR="00AF445E" w:rsidRPr="00E40675" w:rsidRDefault="00AF445E" w:rsidP="00794F2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40675">
              <w:rPr>
                <w:rFonts w:cs="Times New Roman"/>
                <w:sz w:val="18"/>
                <w:szCs w:val="18"/>
              </w:rPr>
              <w:t>9</w:t>
            </w:r>
            <w:r w:rsidR="00DB7426">
              <w:rPr>
                <w:rFonts w:cs="Times New Roman"/>
                <w:sz w:val="18"/>
                <w:szCs w:val="18"/>
              </w:rPr>
              <w:t>6</w:t>
            </w:r>
            <w:r w:rsidRPr="00E40675">
              <w:rPr>
                <w:rFonts w:cs="Times New Roman"/>
                <w:sz w:val="18"/>
                <w:szCs w:val="18"/>
              </w:rPr>
              <w:t xml:space="preserve"> %</w:t>
            </w:r>
          </w:p>
          <w:p w:rsidR="00AF445E" w:rsidRPr="00E40675" w:rsidRDefault="00AF445E" w:rsidP="00794F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AF445E" w:rsidRPr="00E40675" w:rsidRDefault="00AF445E" w:rsidP="00160DA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F445E" w:rsidRPr="00E40675" w:rsidRDefault="00DB7426" w:rsidP="00160DA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99,3</w:t>
            </w:r>
            <w:r w:rsidR="00AF445E" w:rsidRPr="00E40675">
              <w:rPr>
                <w:rFonts w:cs="Times New Roman"/>
                <w:sz w:val="18"/>
                <w:szCs w:val="18"/>
              </w:rPr>
              <w:t xml:space="preserve"> %</w:t>
            </w:r>
          </w:p>
          <w:p w:rsidR="00AF445E" w:rsidRPr="00E40675" w:rsidRDefault="00AF445E" w:rsidP="00160DA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F445E" w:rsidRPr="00E40675" w:rsidRDefault="00AF445E" w:rsidP="00160DA4">
            <w:pPr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</w:tc>
        <w:tc>
          <w:tcPr>
            <w:tcW w:w="3789" w:type="dxa"/>
            <w:vAlign w:val="center"/>
          </w:tcPr>
          <w:p w:rsidR="00DB7426" w:rsidRPr="00133F97" w:rsidRDefault="00AF445E" w:rsidP="00DB7426">
            <w:pPr>
              <w:numPr>
                <w:ilvl w:val="0"/>
                <w:numId w:val="3"/>
              </w:numPr>
              <w:ind w:left="230" w:hanging="23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 xml:space="preserve">Sprawowanie </w:t>
            </w:r>
            <w:r w:rsidR="00DB7426" w:rsidRPr="00133F97">
              <w:rPr>
                <w:rFonts w:ascii="Times New Roman" w:hAnsi="Times New Roman"/>
                <w:sz w:val="18"/>
                <w:szCs w:val="18"/>
              </w:rPr>
              <w:t>wymiaru sprawiedliwości.</w:t>
            </w:r>
          </w:p>
          <w:p w:rsidR="00AF445E" w:rsidRPr="009658C0" w:rsidRDefault="00AF445E" w:rsidP="009658C0">
            <w:pPr>
              <w:pStyle w:val="Akapitzlist"/>
              <w:numPr>
                <w:ilvl w:val="0"/>
                <w:numId w:val="25"/>
              </w:numPr>
              <w:ind w:left="214" w:hanging="214"/>
              <w:rPr>
                <w:sz w:val="18"/>
                <w:szCs w:val="18"/>
              </w:rPr>
            </w:pPr>
            <w:r w:rsidRPr="009658C0">
              <w:rPr>
                <w:sz w:val="18"/>
                <w:szCs w:val="18"/>
              </w:rPr>
              <w:t xml:space="preserve">Wykonywanie orzeczeń wydawanych </w:t>
            </w:r>
            <w:r>
              <w:rPr>
                <w:sz w:val="18"/>
                <w:szCs w:val="18"/>
              </w:rPr>
              <w:t xml:space="preserve">       </w:t>
            </w:r>
            <w:r w:rsidRPr="009658C0">
              <w:rPr>
                <w:sz w:val="18"/>
                <w:szCs w:val="18"/>
              </w:rPr>
              <w:t>przez sądy.</w:t>
            </w:r>
          </w:p>
          <w:p w:rsidR="00AF445E" w:rsidRPr="00E40675" w:rsidRDefault="00AF445E" w:rsidP="009658C0">
            <w:pPr>
              <w:pStyle w:val="Akapitzlist"/>
              <w:numPr>
                <w:ilvl w:val="0"/>
                <w:numId w:val="16"/>
              </w:numPr>
              <w:ind w:left="214" w:hanging="214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 xml:space="preserve">Zarządzanie i nadzór administracyjny  </w:t>
            </w:r>
            <w:r>
              <w:rPr>
                <w:sz w:val="18"/>
                <w:szCs w:val="18"/>
              </w:rPr>
              <w:t xml:space="preserve">         </w:t>
            </w:r>
            <w:r w:rsidRPr="00E40675">
              <w:rPr>
                <w:sz w:val="18"/>
                <w:szCs w:val="18"/>
              </w:rPr>
              <w:t>nad działalnością sądu.</w:t>
            </w:r>
          </w:p>
          <w:p w:rsidR="00AF445E" w:rsidRPr="00E40675" w:rsidRDefault="00AF445E" w:rsidP="009658C0">
            <w:pPr>
              <w:pStyle w:val="Akapitzlist"/>
              <w:numPr>
                <w:ilvl w:val="0"/>
                <w:numId w:val="16"/>
              </w:numPr>
              <w:ind w:left="214" w:hanging="214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 xml:space="preserve">Działalność na rzecz ułatwienia dostępu </w:t>
            </w:r>
            <w:r>
              <w:rPr>
                <w:sz w:val="18"/>
                <w:szCs w:val="18"/>
              </w:rPr>
              <w:t xml:space="preserve">      </w:t>
            </w:r>
            <w:r w:rsidRPr="00E40675">
              <w:rPr>
                <w:sz w:val="18"/>
                <w:szCs w:val="18"/>
              </w:rPr>
              <w:t>do wymiaru sprawiedliwości.</w:t>
            </w:r>
          </w:p>
        </w:tc>
        <w:tc>
          <w:tcPr>
            <w:tcW w:w="3415" w:type="dxa"/>
            <w:vAlign w:val="center"/>
          </w:tcPr>
          <w:p w:rsidR="00AF445E" w:rsidRPr="00E40675" w:rsidRDefault="00AF445E" w:rsidP="00E40675">
            <w:pPr>
              <w:pStyle w:val="Akapitzlist"/>
              <w:numPr>
                <w:ilvl w:val="0"/>
                <w:numId w:val="21"/>
              </w:numPr>
              <w:ind w:left="205" w:hanging="205"/>
              <w:rPr>
                <w:sz w:val="18"/>
                <w:szCs w:val="18"/>
              </w:rPr>
            </w:pPr>
            <w:r w:rsidRPr="00E40675">
              <w:rPr>
                <w:sz w:val="18"/>
                <w:szCs w:val="18"/>
              </w:rPr>
              <w:t>Sprawowanie wymiaru sprawiedliwości.</w:t>
            </w:r>
          </w:p>
          <w:p w:rsidR="00DB7426" w:rsidRPr="00133F97" w:rsidRDefault="00DB7426" w:rsidP="00DB7426">
            <w:pPr>
              <w:numPr>
                <w:ilvl w:val="0"/>
                <w:numId w:val="21"/>
              </w:numPr>
              <w:ind w:left="205" w:hanging="20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33F97">
              <w:rPr>
                <w:rFonts w:ascii="Times New Roman" w:hAnsi="Times New Roman"/>
                <w:sz w:val="18"/>
                <w:szCs w:val="18"/>
              </w:rPr>
              <w:t>Bieżący  nadzór admin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istracyjny kierownictwa sądu  </w:t>
            </w:r>
            <w:r w:rsidRPr="00133F97">
              <w:rPr>
                <w:rFonts w:ascii="Times New Roman" w:hAnsi="Times New Roman"/>
                <w:sz w:val="18"/>
                <w:szCs w:val="18"/>
              </w:rPr>
              <w:t>nad działalnością sądu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w tym terminowym  </w:t>
            </w:r>
            <w:r w:rsidRPr="00133F97">
              <w:rPr>
                <w:rFonts w:ascii="Times New Roman" w:hAnsi="Times New Roman"/>
                <w:sz w:val="18"/>
                <w:szCs w:val="18"/>
              </w:rPr>
              <w:t>i sprawnym wykonywaniem orzeczeń sądowych.</w:t>
            </w:r>
          </w:p>
          <w:p w:rsidR="00AF445E" w:rsidRPr="00E40675" w:rsidRDefault="00DB7426" w:rsidP="00DB7426">
            <w:pPr>
              <w:pStyle w:val="Akapitzlist"/>
              <w:numPr>
                <w:ilvl w:val="0"/>
                <w:numId w:val="21"/>
              </w:numPr>
              <w:ind w:left="205" w:hanging="205"/>
              <w:rPr>
                <w:sz w:val="18"/>
                <w:szCs w:val="18"/>
              </w:rPr>
            </w:pPr>
            <w:r w:rsidRPr="00133F97">
              <w:rPr>
                <w:rFonts w:ascii="Times New Roman" w:hAnsi="Times New Roman"/>
                <w:sz w:val="18"/>
                <w:szCs w:val="18"/>
              </w:rPr>
              <w:t>Aktualizowanie informacji na tablicy ogłoszeń i stronie internetow</w:t>
            </w:r>
            <w:r w:rsidR="004C49F8">
              <w:rPr>
                <w:rFonts w:ascii="Times New Roman" w:hAnsi="Times New Roman"/>
                <w:sz w:val="18"/>
                <w:szCs w:val="18"/>
              </w:rPr>
              <w:t>ej sądu, udostępnianie druków</w:t>
            </w:r>
            <w:r w:rsidRPr="00133F97">
              <w:rPr>
                <w:rFonts w:ascii="Times New Roman" w:hAnsi="Times New Roman"/>
                <w:sz w:val="18"/>
                <w:szCs w:val="18"/>
              </w:rPr>
              <w:t xml:space="preserve"> i formularzy, czytelne oznakowanie pomieszczeń sądu.</w:t>
            </w:r>
          </w:p>
        </w:tc>
      </w:tr>
    </w:tbl>
    <w:p w:rsidR="002015E2" w:rsidRDefault="002015E2" w:rsidP="00D038E7">
      <w:pPr>
        <w:pStyle w:val="Bezodstpw"/>
        <w:rPr>
          <w:sz w:val="16"/>
          <w:szCs w:val="16"/>
        </w:rPr>
      </w:pPr>
    </w:p>
    <w:p w:rsidR="00FE7544" w:rsidRDefault="005E21B8" w:rsidP="00FE7544">
      <w:pPr>
        <w:rPr>
          <w:b/>
          <w:sz w:val="20"/>
          <w:szCs w:val="20"/>
        </w:rPr>
      </w:pPr>
      <w:r w:rsidRPr="00D038E7">
        <w:rPr>
          <w:b/>
          <w:sz w:val="20"/>
          <w:szCs w:val="20"/>
        </w:rPr>
        <w:t xml:space="preserve">CZĘŚĆ </w:t>
      </w:r>
      <w:r>
        <w:rPr>
          <w:b/>
          <w:sz w:val="20"/>
          <w:szCs w:val="20"/>
        </w:rPr>
        <w:t>D</w:t>
      </w:r>
      <w:r w:rsidRPr="00D038E7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Informacja dotycząca realizacji celów objętych planem działalności na rok </w:t>
      </w:r>
      <w:r w:rsidR="009658C0">
        <w:rPr>
          <w:b/>
          <w:sz w:val="20"/>
          <w:szCs w:val="20"/>
        </w:rPr>
        <w:t>202</w:t>
      </w:r>
      <w:r w:rsidR="004C49F8">
        <w:rPr>
          <w:b/>
          <w:sz w:val="20"/>
          <w:szCs w:val="20"/>
        </w:rPr>
        <w:t>1</w:t>
      </w:r>
    </w:p>
    <w:p w:rsidR="005E21B8" w:rsidRPr="00580F0C" w:rsidRDefault="00AE4551" w:rsidP="00AE45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D629C">
        <w:rPr>
          <w:sz w:val="20"/>
          <w:szCs w:val="20"/>
        </w:rPr>
        <w:t xml:space="preserve">Wartości mierników dla </w:t>
      </w:r>
      <w:r>
        <w:rPr>
          <w:sz w:val="20"/>
          <w:szCs w:val="20"/>
        </w:rPr>
        <w:t>wszystkich</w:t>
      </w:r>
      <w:r w:rsidRPr="00FD629C">
        <w:rPr>
          <w:sz w:val="20"/>
          <w:szCs w:val="20"/>
        </w:rPr>
        <w:t xml:space="preserve"> celów objętych </w:t>
      </w:r>
      <w:r w:rsidR="00580F0C">
        <w:rPr>
          <w:sz w:val="20"/>
          <w:szCs w:val="20"/>
        </w:rPr>
        <w:t>P</w:t>
      </w:r>
      <w:r w:rsidRPr="00FD629C">
        <w:rPr>
          <w:sz w:val="20"/>
          <w:szCs w:val="20"/>
        </w:rPr>
        <w:t>lanem działalności Sądu Rejonowego w Łukowie na rok 20</w:t>
      </w:r>
      <w:r>
        <w:rPr>
          <w:sz w:val="20"/>
          <w:szCs w:val="20"/>
        </w:rPr>
        <w:t>21</w:t>
      </w:r>
      <w:r w:rsidRPr="00FD629C">
        <w:rPr>
          <w:sz w:val="20"/>
          <w:szCs w:val="20"/>
        </w:rPr>
        <w:t xml:space="preserve"> zostały osiągnięte na poziomie </w:t>
      </w:r>
      <w:r>
        <w:rPr>
          <w:sz w:val="20"/>
          <w:szCs w:val="20"/>
        </w:rPr>
        <w:t>równym, bądź wyższym</w:t>
      </w:r>
      <w:r w:rsidRPr="00FD62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FD629C">
        <w:rPr>
          <w:sz w:val="20"/>
          <w:szCs w:val="20"/>
        </w:rPr>
        <w:t>od zaplanowanego</w:t>
      </w:r>
      <w:r w:rsidR="00580F0C">
        <w:rPr>
          <w:sz w:val="20"/>
          <w:szCs w:val="20"/>
        </w:rPr>
        <w:t xml:space="preserve">, przy czym osiągnięta </w:t>
      </w:r>
      <w:r w:rsidR="00580F0C" w:rsidRPr="00580F0C">
        <w:rPr>
          <w:rFonts w:cstheme="minorHAnsi"/>
          <w:sz w:val="20"/>
          <w:szCs w:val="20"/>
        </w:rPr>
        <w:t xml:space="preserve">wartość miernika </w:t>
      </w:r>
      <w:r w:rsidR="00580F0C">
        <w:rPr>
          <w:rFonts w:cstheme="minorHAnsi"/>
          <w:sz w:val="20"/>
          <w:szCs w:val="20"/>
        </w:rPr>
        <w:t xml:space="preserve">„Liczba etatów asystenckich przypadających na jeden etat sędziego” </w:t>
      </w:r>
      <w:r w:rsidR="00580F0C" w:rsidRPr="00580F0C">
        <w:rPr>
          <w:rFonts w:cstheme="minorHAnsi"/>
          <w:sz w:val="20"/>
          <w:szCs w:val="20"/>
        </w:rPr>
        <w:t>mieści się w</w:t>
      </w:r>
      <w:r w:rsidR="00580F0C">
        <w:rPr>
          <w:rFonts w:cstheme="minorHAnsi"/>
          <w:sz w:val="20"/>
          <w:szCs w:val="20"/>
        </w:rPr>
        <w:t xml:space="preserve"> granicach błędu statystycznego</w:t>
      </w:r>
      <w:r w:rsidR="00580F0C" w:rsidRPr="00580F0C">
        <w:rPr>
          <w:rFonts w:cstheme="minorHAnsi"/>
          <w:sz w:val="20"/>
          <w:szCs w:val="20"/>
        </w:rPr>
        <w:t>.</w:t>
      </w:r>
      <w:r w:rsidRPr="00580F0C">
        <w:rPr>
          <w:rFonts w:ascii="Times New Roman" w:hAnsi="Times New Roman"/>
          <w:bCs/>
          <w:sz w:val="24"/>
          <w:szCs w:val="24"/>
        </w:rPr>
        <w:t xml:space="preserve"> </w:t>
      </w:r>
    </w:p>
    <w:p w:rsidR="005A3791" w:rsidRPr="00580F0C" w:rsidRDefault="005A3791" w:rsidP="005A3791">
      <w:pPr>
        <w:spacing w:after="2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3791" w:rsidRPr="003E4EA7" w:rsidRDefault="005A3791" w:rsidP="005A3791">
      <w:pPr>
        <w:spacing w:after="24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C28D0" w:rsidRPr="00F5111E" w:rsidRDefault="001C28D0" w:rsidP="00D038E7">
      <w:pPr>
        <w:pStyle w:val="Bezodstpw"/>
        <w:rPr>
          <w:sz w:val="20"/>
          <w:szCs w:val="20"/>
        </w:rPr>
      </w:pPr>
    </w:p>
    <w:p w:rsidR="001C28D0" w:rsidRPr="0074368A" w:rsidRDefault="0074368A" w:rsidP="0074368A">
      <w:pPr>
        <w:pStyle w:val="Bezodstpw"/>
        <w:tabs>
          <w:tab w:val="left" w:pos="1065"/>
        </w:tabs>
        <w:rPr>
          <w:sz w:val="18"/>
          <w:szCs w:val="18"/>
        </w:rPr>
      </w:pPr>
      <w:r>
        <w:rPr>
          <w:sz w:val="16"/>
          <w:szCs w:val="16"/>
        </w:rPr>
        <w:tab/>
      </w:r>
      <w:r w:rsidRPr="0074368A">
        <w:rPr>
          <w:sz w:val="18"/>
          <w:szCs w:val="18"/>
        </w:rPr>
        <w:t xml:space="preserve">Łuków, dnia </w:t>
      </w:r>
      <w:r w:rsidR="00643BF5">
        <w:rPr>
          <w:sz w:val="18"/>
          <w:szCs w:val="18"/>
        </w:rPr>
        <w:t>1</w:t>
      </w:r>
      <w:r w:rsidR="00753D8D">
        <w:rPr>
          <w:sz w:val="18"/>
          <w:szCs w:val="18"/>
        </w:rPr>
        <w:t>5</w:t>
      </w:r>
      <w:r w:rsidRPr="0074368A">
        <w:rPr>
          <w:sz w:val="18"/>
          <w:szCs w:val="18"/>
        </w:rPr>
        <w:t xml:space="preserve"> marca 20</w:t>
      </w:r>
      <w:r w:rsidR="000F1095">
        <w:rPr>
          <w:sz w:val="18"/>
          <w:szCs w:val="18"/>
        </w:rPr>
        <w:t>2</w:t>
      </w:r>
      <w:r w:rsidR="004C49F8">
        <w:rPr>
          <w:sz w:val="18"/>
          <w:szCs w:val="18"/>
        </w:rPr>
        <w:t>2</w:t>
      </w:r>
      <w:r w:rsidRPr="0074368A">
        <w:rPr>
          <w:sz w:val="18"/>
          <w:szCs w:val="18"/>
        </w:rPr>
        <w:t xml:space="preserve"> r.</w:t>
      </w:r>
      <w:r w:rsidR="001E3CE3">
        <w:rPr>
          <w:sz w:val="18"/>
          <w:szCs w:val="18"/>
        </w:rPr>
        <w:t xml:space="preserve"> </w:t>
      </w:r>
    </w:p>
    <w:p w:rsidR="00D038E7" w:rsidRPr="00990E2F" w:rsidRDefault="002015E2" w:rsidP="001C28D0">
      <w:pPr>
        <w:pStyle w:val="Bezodstpw"/>
        <w:ind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  <w:r w:rsidR="0074368A">
        <w:rPr>
          <w:sz w:val="18"/>
          <w:szCs w:val="18"/>
        </w:rPr>
        <w:t>…………………</w:t>
      </w:r>
      <w:r w:rsidR="00D038E7" w:rsidRPr="00990E2F">
        <w:rPr>
          <w:sz w:val="18"/>
          <w:szCs w:val="18"/>
        </w:rPr>
        <w:tab/>
      </w:r>
      <w:r w:rsidR="00D038E7" w:rsidRPr="00990E2F">
        <w:rPr>
          <w:sz w:val="18"/>
          <w:szCs w:val="18"/>
        </w:rPr>
        <w:tab/>
      </w:r>
      <w:r w:rsidR="00D038E7" w:rsidRPr="00990E2F">
        <w:rPr>
          <w:sz w:val="18"/>
          <w:szCs w:val="18"/>
        </w:rPr>
        <w:tab/>
      </w:r>
      <w:r w:rsidR="00D038E7" w:rsidRPr="00990E2F">
        <w:rPr>
          <w:sz w:val="18"/>
          <w:szCs w:val="18"/>
        </w:rPr>
        <w:tab/>
      </w:r>
      <w:r w:rsidR="00D038E7" w:rsidRPr="00990E2F">
        <w:rPr>
          <w:sz w:val="18"/>
          <w:szCs w:val="18"/>
        </w:rPr>
        <w:tab/>
      </w:r>
      <w:r w:rsidR="00D038E7" w:rsidRPr="00990E2F">
        <w:rPr>
          <w:sz w:val="18"/>
          <w:szCs w:val="18"/>
        </w:rPr>
        <w:tab/>
      </w:r>
      <w:r w:rsidR="001C28D0">
        <w:rPr>
          <w:sz w:val="18"/>
          <w:szCs w:val="18"/>
        </w:rPr>
        <w:tab/>
      </w:r>
      <w:r w:rsidR="00D038E7" w:rsidRPr="00990E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:rsidR="00D038E7" w:rsidRPr="00990E2F" w:rsidRDefault="0073580C" w:rsidP="00D038E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</w:r>
      <w:r w:rsidR="002015E2">
        <w:rPr>
          <w:sz w:val="18"/>
          <w:szCs w:val="18"/>
        </w:rPr>
        <w:t xml:space="preserve">                </w:t>
      </w:r>
      <w:r w:rsidR="0074368A">
        <w:rPr>
          <w:sz w:val="18"/>
          <w:szCs w:val="18"/>
        </w:rPr>
        <w:t xml:space="preserve">(miejscowość, </w:t>
      </w:r>
      <w:r w:rsidR="002015E2">
        <w:rPr>
          <w:sz w:val="18"/>
          <w:szCs w:val="18"/>
        </w:rPr>
        <w:t>data</w:t>
      </w:r>
      <w:r w:rsidR="0074368A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4368A">
        <w:rPr>
          <w:sz w:val="18"/>
          <w:szCs w:val="18"/>
        </w:rPr>
        <w:t>(</w:t>
      </w:r>
      <w:r w:rsidR="00D038E7" w:rsidRPr="00990E2F">
        <w:rPr>
          <w:sz w:val="18"/>
          <w:szCs w:val="18"/>
        </w:rPr>
        <w:t>podpis kierownika jednostki</w:t>
      </w:r>
      <w:r w:rsidR="0074368A">
        <w:rPr>
          <w:sz w:val="18"/>
          <w:szCs w:val="18"/>
        </w:rPr>
        <w:t>)</w:t>
      </w:r>
    </w:p>
    <w:sectPr w:rsidR="00D038E7" w:rsidRPr="00990E2F" w:rsidSect="001E3CE3">
      <w:pgSz w:w="16838" w:h="11906" w:orient="landscape"/>
      <w:pgMar w:top="284" w:right="1417" w:bottom="0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AA" w:rsidRDefault="008046AA" w:rsidP="00D038E7">
      <w:pPr>
        <w:spacing w:after="0" w:line="240" w:lineRule="auto"/>
      </w:pPr>
      <w:r>
        <w:separator/>
      </w:r>
    </w:p>
  </w:endnote>
  <w:endnote w:type="continuationSeparator" w:id="0">
    <w:p w:rsidR="008046AA" w:rsidRDefault="008046AA" w:rsidP="00D0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AA" w:rsidRDefault="008046AA" w:rsidP="00D038E7">
      <w:pPr>
        <w:spacing w:after="0" w:line="240" w:lineRule="auto"/>
      </w:pPr>
      <w:r>
        <w:separator/>
      </w:r>
    </w:p>
  </w:footnote>
  <w:footnote w:type="continuationSeparator" w:id="0">
    <w:p w:rsidR="008046AA" w:rsidRDefault="008046AA" w:rsidP="00D03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A39"/>
    <w:multiLevelType w:val="hybridMultilevel"/>
    <w:tmpl w:val="D5026052"/>
    <w:lvl w:ilvl="0" w:tplc="FAE0F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5701B"/>
    <w:multiLevelType w:val="hybridMultilevel"/>
    <w:tmpl w:val="1A0242E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6CB25AC"/>
    <w:multiLevelType w:val="hybridMultilevel"/>
    <w:tmpl w:val="7C7E89DE"/>
    <w:lvl w:ilvl="0" w:tplc="77C67BAC">
      <w:start w:val="1"/>
      <w:numFmt w:val="decimal"/>
      <w:lvlText w:val="%1."/>
      <w:lvlJc w:val="left"/>
      <w:pPr>
        <w:ind w:left="4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17C63BF6"/>
    <w:multiLevelType w:val="hybridMultilevel"/>
    <w:tmpl w:val="0442A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73BC1"/>
    <w:multiLevelType w:val="hybridMultilevel"/>
    <w:tmpl w:val="2BCCA5FC"/>
    <w:lvl w:ilvl="0" w:tplc="54302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702"/>
    <w:multiLevelType w:val="hybridMultilevel"/>
    <w:tmpl w:val="D86C6978"/>
    <w:lvl w:ilvl="0" w:tplc="AFD645F2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6" w15:restartNumberingAfterBreak="0">
    <w:nsid w:val="2F480F03"/>
    <w:multiLevelType w:val="hybridMultilevel"/>
    <w:tmpl w:val="8444A6B4"/>
    <w:lvl w:ilvl="0" w:tplc="A672F72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2FED6448"/>
    <w:multiLevelType w:val="hybridMultilevel"/>
    <w:tmpl w:val="7E66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5564"/>
    <w:multiLevelType w:val="hybridMultilevel"/>
    <w:tmpl w:val="729E8558"/>
    <w:lvl w:ilvl="0" w:tplc="EB248038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 w15:restartNumberingAfterBreak="0">
    <w:nsid w:val="33045517"/>
    <w:multiLevelType w:val="hybridMultilevel"/>
    <w:tmpl w:val="C0308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A202E"/>
    <w:multiLevelType w:val="hybridMultilevel"/>
    <w:tmpl w:val="1CE62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345FC"/>
    <w:multiLevelType w:val="hybridMultilevel"/>
    <w:tmpl w:val="19FC47CC"/>
    <w:lvl w:ilvl="0" w:tplc="AA2E24F4">
      <w:start w:val="1"/>
      <w:numFmt w:val="decimal"/>
      <w:lvlText w:val="%1."/>
      <w:lvlJc w:val="left"/>
      <w:pPr>
        <w:ind w:left="47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4F20475F"/>
    <w:multiLevelType w:val="hybridMultilevel"/>
    <w:tmpl w:val="39DADC62"/>
    <w:lvl w:ilvl="0" w:tplc="BD4CBEE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" w15:restartNumberingAfterBreak="0">
    <w:nsid w:val="4F8606E1"/>
    <w:multiLevelType w:val="hybridMultilevel"/>
    <w:tmpl w:val="D4045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E3C01"/>
    <w:multiLevelType w:val="hybridMultilevel"/>
    <w:tmpl w:val="B99045AC"/>
    <w:lvl w:ilvl="0" w:tplc="4D6C91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15E47"/>
    <w:multiLevelType w:val="hybridMultilevel"/>
    <w:tmpl w:val="B52A79DC"/>
    <w:lvl w:ilvl="0" w:tplc="713A54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83066"/>
    <w:multiLevelType w:val="hybridMultilevel"/>
    <w:tmpl w:val="E39C657C"/>
    <w:lvl w:ilvl="0" w:tplc="F95E4B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F5ED6"/>
    <w:multiLevelType w:val="hybridMultilevel"/>
    <w:tmpl w:val="8098E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07E0E"/>
    <w:multiLevelType w:val="hybridMultilevel"/>
    <w:tmpl w:val="07D61DEE"/>
    <w:lvl w:ilvl="0" w:tplc="97E0F50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68B37213"/>
    <w:multiLevelType w:val="hybridMultilevel"/>
    <w:tmpl w:val="21CCEA5C"/>
    <w:lvl w:ilvl="0" w:tplc="0E5C2B5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BB67CD1"/>
    <w:multiLevelType w:val="hybridMultilevel"/>
    <w:tmpl w:val="6D9C9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97BCE"/>
    <w:multiLevelType w:val="hybridMultilevel"/>
    <w:tmpl w:val="4946775C"/>
    <w:lvl w:ilvl="0" w:tplc="98D0FC7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77BE788E"/>
    <w:multiLevelType w:val="hybridMultilevel"/>
    <w:tmpl w:val="A19A40B0"/>
    <w:lvl w:ilvl="0" w:tplc="CA140C08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56E38"/>
    <w:multiLevelType w:val="hybridMultilevel"/>
    <w:tmpl w:val="D3D42380"/>
    <w:lvl w:ilvl="0" w:tplc="C05861F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4" w15:restartNumberingAfterBreak="0">
    <w:nsid w:val="7EAD07E4"/>
    <w:multiLevelType w:val="hybridMultilevel"/>
    <w:tmpl w:val="4C7E0710"/>
    <w:lvl w:ilvl="0" w:tplc="85CC7C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05D93"/>
    <w:multiLevelType w:val="hybridMultilevel"/>
    <w:tmpl w:val="0084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3"/>
  </w:num>
  <w:num w:numId="5">
    <w:abstractNumId w:val="6"/>
  </w:num>
  <w:num w:numId="6">
    <w:abstractNumId w:val="11"/>
  </w:num>
  <w:num w:numId="7">
    <w:abstractNumId w:val="12"/>
  </w:num>
  <w:num w:numId="8">
    <w:abstractNumId w:val="1"/>
  </w:num>
  <w:num w:numId="9">
    <w:abstractNumId w:val="16"/>
  </w:num>
  <w:num w:numId="10">
    <w:abstractNumId w:val="2"/>
  </w:num>
  <w:num w:numId="11">
    <w:abstractNumId w:val="10"/>
  </w:num>
  <w:num w:numId="12">
    <w:abstractNumId w:val="14"/>
  </w:num>
  <w:num w:numId="13">
    <w:abstractNumId w:val="0"/>
  </w:num>
  <w:num w:numId="14">
    <w:abstractNumId w:val="21"/>
  </w:num>
  <w:num w:numId="15">
    <w:abstractNumId w:val="23"/>
  </w:num>
  <w:num w:numId="16">
    <w:abstractNumId w:val="17"/>
  </w:num>
  <w:num w:numId="17">
    <w:abstractNumId w:val="22"/>
  </w:num>
  <w:num w:numId="18">
    <w:abstractNumId w:val="15"/>
  </w:num>
  <w:num w:numId="19">
    <w:abstractNumId w:val="18"/>
  </w:num>
  <w:num w:numId="20">
    <w:abstractNumId w:val="25"/>
  </w:num>
  <w:num w:numId="21">
    <w:abstractNumId w:val="4"/>
  </w:num>
  <w:num w:numId="22">
    <w:abstractNumId w:val="13"/>
  </w:num>
  <w:num w:numId="23">
    <w:abstractNumId w:val="5"/>
  </w:num>
  <w:num w:numId="24">
    <w:abstractNumId w:val="7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59"/>
    <w:rsid w:val="00013784"/>
    <w:rsid w:val="00054CCA"/>
    <w:rsid w:val="00080017"/>
    <w:rsid w:val="000817C8"/>
    <w:rsid w:val="0009263F"/>
    <w:rsid w:val="000B00BB"/>
    <w:rsid w:val="000C3932"/>
    <w:rsid w:val="000C68C1"/>
    <w:rsid w:val="000E0297"/>
    <w:rsid w:val="000F1095"/>
    <w:rsid w:val="000F1893"/>
    <w:rsid w:val="000F47BC"/>
    <w:rsid w:val="001063D8"/>
    <w:rsid w:val="0015557F"/>
    <w:rsid w:val="00160DA4"/>
    <w:rsid w:val="001639A0"/>
    <w:rsid w:val="00167754"/>
    <w:rsid w:val="00176966"/>
    <w:rsid w:val="001A52F4"/>
    <w:rsid w:val="001A65E5"/>
    <w:rsid w:val="001C02D5"/>
    <w:rsid w:val="001C28D0"/>
    <w:rsid w:val="001E3CE3"/>
    <w:rsid w:val="002015E2"/>
    <w:rsid w:val="00205B6B"/>
    <w:rsid w:val="00274D94"/>
    <w:rsid w:val="00297F10"/>
    <w:rsid w:val="002C2C63"/>
    <w:rsid w:val="002C3918"/>
    <w:rsid w:val="002C3B6B"/>
    <w:rsid w:val="00310390"/>
    <w:rsid w:val="00315E6A"/>
    <w:rsid w:val="00321D63"/>
    <w:rsid w:val="00343BC1"/>
    <w:rsid w:val="00392A86"/>
    <w:rsid w:val="003A0518"/>
    <w:rsid w:val="003A6AAD"/>
    <w:rsid w:val="003A71CA"/>
    <w:rsid w:val="003B4ACA"/>
    <w:rsid w:val="003C249E"/>
    <w:rsid w:val="003D3887"/>
    <w:rsid w:val="003D45D3"/>
    <w:rsid w:val="003F393A"/>
    <w:rsid w:val="004018E2"/>
    <w:rsid w:val="004043DA"/>
    <w:rsid w:val="0043153C"/>
    <w:rsid w:val="0044753C"/>
    <w:rsid w:val="00466650"/>
    <w:rsid w:val="00472DC8"/>
    <w:rsid w:val="004731C4"/>
    <w:rsid w:val="0048504B"/>
    <w:rsid w:val="00492452"/>
    <w:rsid w:val="004C49F8"/>
    <w:rsid w:val="004D039B"/>
    <w:rsid w:val="004D5700"/>
    <w:rsid w:val="004E7252"/>
    <w:rsid w:val="00505799"/>
    <w:rsid w:val="0053774C"/>
    <w:rsid w:val="00564CCB"/>
    <w:rsid w:val="00570EE6"/>
    <w:rsid w:val="00577C11"/>
    <w:rsid w:val="00580F0C"/>
    <w:rsid w:val="005826BD"/>
    <w:rsid w:val="00594842"/>
    <w:rsid w:val="00595147"/>
    <w:rsid w:val="005A3791"/>
    <w:rsid w:val="005B143C"/>
    <w:rsid w:val="005C4583"/>
    <w:rsid w:val="005E21B8"/>
    <w:rsid w:val="005E4E4A"/>
    <w:rsid w:val="00640320"/>
    <w:rsid w:val="00643BF5"/>
    <w:rsid w:val="00660C33"/>
    <w:rsid w:val="00680246"/>
    <w:rsid w:val="006A5A86"/>
    <w:rsid w:val="006E431B"/>
    <w:rsid w:val="006E4C53"/>
    <w:rsid w:val="00714D20"/>
    <w:rsid w:val="007223DD"/>
    <w:rsid w:val="0073580C"/>
    <w:rsid w:val="007358A0"/>
    <w:rsid w:val="0074368A"/>
    <w:rsid w:val="00753D8D"/>
    <w:rsid w:val="00767FA2"/>
    <w:rsid w:val="00792668"/>
    <w:rsid w:val="00794F23"/>
    <w:rsid w:val="007A2CC6"/>
    <w:rsid w:val="007A62D0"/>
    <w:rsid w:val="007B0EDE"/>
    <w:rsid w:val="007C4F33"/>
    <w:rsid w:val="007E3EE8"/>
    <w:rsid w:val="007F4607"/>
    <w:rsid w:val="00803969"/>
    <w:rsid w:val="008046AA"/>
    <w:rsid w:val="008562D3"/>
    <w:rsid w:val="008B50CE"/>
    <w:rsid w:val="008C6F0A"/>
    <w:rsid w:val="00907F3F"/>
    <w:rsid w:val="00915392"/>
    <w:rsid w:val="009210DF"/>
    <w:rsid w:val="0092717E"/>
    <w:rsid w:val="0094599F"/>
    <w:rsid w:val="00963096"/>
    <w:rsid w:val="009658C0"/>
    <w:rsid w:val="00990E2F"/>
    <w:rsid w:val="00992CEA"/>
    <w:rsid w:val="009A1FF7"/>
    <w:rsid w:val="009A6079"/>
    <w:rsid w:val="009B6840"/>
    <w:rsid w:val="009E2043"/>
    <w:rsid w:val="009E3401"/>
    <w:rsid w:val="009E5BA4"/>
    <w:rsid w:val="009F1256"/>
    <w:rsid w:val="00A160C4"/>
    <w:rsid w:val="00A5085D"/>
    <w:rsid w:val="00A65944"/>
    <w:rsid w:val="00A73420"/>
    <w:rsid w:val="00AA26C7"/>
    <w:rsid w:val="00AB484A"/>
    <w:rsid w:val="00AC2804"/>
    <w:rsid w:val="00AE4551"/>
    <w:rsid w:val="00AE5763"/>
    <w:rsid w:val="00AF445E"/>
    <w:rsid w:val="00B00758"/>
    <w:rsid w:val="00B05FBE"/>
    <w:rsid w:val="00B07959"/>
    <w:rsid w:val="00B10CB9"/>
    <w:rsid w:val="00B17745"/>
    <w:rsid w:val="00B26938"/>
    <w:rsid w:val="00B273CF"/>
    <w:rsid w:val="00B37367"/>
    <w:rsid w:val="00B679BF"/>
    <w:rsid w:val="00B70D84"/>
    <w:rsid w:val="00B96479"/>
    <w:rsid w:val="00C17BA4"/>
    <w:rsid w:val="00C47B45"/>
    <w:rsid w:val="00C62C48"/>
    <w:rsid w:val="00C93E47"/>
    <w:rsid w:val="00C9548B"/>
    <w:rsid w:val="00C95F7F"/>
    <w:rsid w:val="00CB15DB"/>
    <w:rsid w:val="00CC7B7C"/>
    <w:rsid w:val="00CD5465"/>
    <w:rsid w:val="00CF4182"/>
    <w:rsid w:val="00D038E7"/>
    <w:rsid w:val="00D7352B"/>
    <w:rsid w:val="00D86A29"/>
    <w:rsid w:val="00D87AA9"/>
    <w:rsid w:val="00D91AA4"/>
    <w:rsid w:val="00DB7426"/>
    <w:rsid w:val="00DD4D44"/>
    <w:rsid w:val="00E00DC2"/>
    <w:rsid w:val="00E0354E"/>
    <w:rsid w:val="00E06D9E"/>
    <w:rsid w:val="00E16B58"/>
    <w:rsid w:val="00E23698"/>
    <w:rsid w:val="00E40675"/>
    <w:rsid w:val="00E52888"/>
    <w:rsid w:val="00E5446D"/>
    <w:rsid w:val="00E945BF"/>
    <w:rsid w:val="00EA6D8F"/>
    <w:rsid w:val="00F02A84"/>
    <w:rsid w:val="00F27098"/>
    <w:rsid w:val="00F358F1"/>
    <w:rsid w:val="00F44AAB"/>
    <w:rsid w:val="00F50A68"/>
    <w:rsid w:val="00F5111E"/>
    <w:rsid w:val="00F865FC"/>
    <w:rsid w:val="00F87CF5"/>
    <w:rsid w:val="00F944D0"/>
    <w:rsid w:val="00FC1FAD"/>
    <w:rsid w:val="00FD0BE4"/>
    <w:rsid w:val="00FD3B3E"/>
    <w:rsid w:val="00FD629C"/>
    <w:rsid w:val="00FE7544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26B199-2946-4B5C-8397-7998AC70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A2CC6"/>
    <w:pPr>
      <w:ind w:left="720"/>
      <w:contextualSpacing/>
    </w:pPr>
  </w:style>
  <w:style w:type="paragraph" w:styleId="Bezodstpw">
    <w:name w:val="No Spacing"/>
    <w:uiPriority w:val="1"/>
    <w:qFormat/>
    <w:rsid w:val="00D038E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0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8E7"/>
  </w:style>
  <w:style w:type="paragraph" w:styleId="Stopka">
    <w:name w:val="footer"/>
    <w:basedOn w:val="Normalny"/>
    <w:link w:val="StopkaZnak"/>
    <w:uiPriority w:val="99"/>
    <w:unhideWhenUsed/>
    <w:rsid w:val="00D0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8E7"/>
  </w:style>
  <w:style w:type="paragraph" w:styleId="Tekstdymka">
    <w:name w:val="Balloon Text"/>
    <w:basedOn w:val="Normalny"/>
    <w:link w:val="TekstdymkaZnak"/>
    <w:uiPriority w:val="99"/>
    <w:semiHidden/>
    <w:unhideWhenUsed/>
    <w:rsid w:val="009A6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7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963096"/>
  </w:style>
  <w:style w:type="paragraph" w:styleId="Zwykytekst">
    <w:name w:val="Plain Text"/>
    <w:basedOn w:val="Normalny"/>
    <w:link w:val="ZwykytekstZnak"/>
    <w:uiPriority w:val="99"/>
    <w:semiHidden/>
    <w:unhideWhenUsed/>
    <w:rsid w:val="001A52F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A52F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7AB5D-6C53-43D9-BB04-2D697F90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Grabias</dc:creator>
  <cp:lastModifiedBy>Pucyk Beata</cp:lastModifiedBy>
  <cp:revision>8</cp:revision>
  <cp:lastPrinted>2022-03-15T08:43:00Z</cp:lastPrinted>
  <dcterms:created xsi:type="dcterms:W3CDTF">2022-03-14T08:57:00Z</dcterms:created>
  <dcterms:modified xsi:type="dcterms:W3CDTF">2022-03-15T09:08:00Z</dcterms:modified>
</cp:coreProperties>
</file>